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CAB24" w14:textId="77777777" w:rsidR="008710C3" w:rsidRPr="004C4650" w:rsidRDefault="008710C3" w:rsidP="00A51286">
      <w:pPr>
        <w:spacing w:after="0" w:line="320" w:lineRule="atLeast"/>
        <w:ind w:left="14"/>
        <w:jc w:val="left"/>
        <w:rPr>
          <w:rFonts w:asciiTheme="majorHAnsi" w:hAnsiTheme="majorHAnsi" w:cstheme="majorHAnsi"/>
        </w:rPr>
      </w:pPr>
      <w:bookmarkStart w:id="0" w:name="_9kP1qJ9mv3BJ"/>
      <w:bookmarkStart w:id="1" w:name="_GoBack"/>
      <w:bookmarkEnd w:id="0"/>
      <w:bookmarkEnd w:id="1"/>
    </w:p>
    <w:p w14:paraId="4E9E293E" w14:textId="77777777" w:rsidR="008710C3" w:rsidRPr="004C4650" w:rsidRDefault="00373492" w:rsidP="006E344F">
      <w:pPr>
        <w:pStyle w:val="WHeading3"/>
        <w:spacing w:after="0" w:line="320" w:lineRule="atLeast"/>
        <w:rPr>
          <w:rFonts w:asciiTheme="majorHAnsi" w:hAnsiTheme="majorHAnsi" w:cstheme="majorHAnsi"/>
        </w:rPr>
      </w:pPr>
      <w:r>
        <w:rPr>
          <w:rFonts w:asciiTheme="majorHAnsi" w:hAnsiTheme="majorHAnsi" w:cstheme="majorHAnsi"/>
        </w:rPr>
        <w:t xml:space="preserve">Dated: __________________________ </w:t>
      </w:r>
      <w:r w:rsidR="008710C3">
        <w:rPr>
          <w:rFonts w:asciiTheme="majorHAnsi" w:hAnsiTheme="majorHAnsi" w:cstheme="majorHAnsi"/>
        </w:rPr>
        <w:t>20</w:t>
      </w:r>
      <w:r w:rsidR="001521DA">
        <w:rPr>
          <w:rFonts w:asciiTheme="majorHAnsi" w:hAnsiTheme="majorHAnsi" w:cstheme="majorHAnsi"/>
        </w:rPr>
        <w:t>2[  ]</w:t>
      </w:r>
    </w:p>
    <w:p w14:paraId="24A10CF6" w14:textId="77777777" w:rsidR="008710C3" w:rsidRPr="004C4650" w:rsidRDefault="008710C3" w:rsidP="006E344F">
      <w:pPr>
        <w:spacing w:after="0" w:line="320" w:lineRule="atLeast"/>
        <w:ind w:left="84"/>
        <w:jc w:val="center"/>
        <w:rPr>
          <w:rFonts w:asciiTheme="majorHAnsi" w:hAnsiTheme="majorHAnsi" w:cstheme="majorHAnsi"/>
        </w:rPr>
      </w:pPr>
    </w:p>
    <w:p w14:paraId="517B0040" w14:textId="77777777" w:rsidR="008710C3" w:rsidRPr="004C4650" w:rsidRDefault="008710C3" w:rsidP="006E344F">
      <w:pPr>
        <w:spacing w:after="0" w:line="320" w:lineRule="atLeast"/>
        <w:ind w:left="84"/>
        <w:jc w:val="center"/>
        <w:rPr>
          <w:rFonts w:asciiTheme="majorHAnsi" w:hAnsiTheme="majorHAnsi" w:cstheme="majorHAnsi"/>
        </w:rPr>
      </w:pPr>
    </w:p>
    <w:p w14:paraId="76C56AA4" w14:textId="77777777" w:rsidR="008710C3" w:rsidRPr="004C4650" w:rsidRDefault="008710C3" w:rsidP="006E344F">
      <w:pPr>
        <w:spacing w:after="0" w:line="320" w:lineRule="atLeast"/>
        <w:ind w:left="84"/>
        <w:jc w:val="center"/>
        <w:rPr>
          <w:rFonts w:asciiTheme="majorHAnsi" w:hAnsiTheme="majorHAnsi" w:cstheme="majorHAnsi"/>
        </w:rPr>
      </w:pPr>
    </w:p>
    <w:p w14:paraId="0E991C27" w14:textId="77777777" w:rsidR="008710C3" w:rsidRPr="004C4650" w:rsidRDefault="008710C3" w:rsidP="006E344F">
      <w:pPr>
        <w:spacing w:after="0" w:line="320" w:lineRule="atLeast"/>
        <w:ind w:left="84"/>
        <w:jc w:val="center"/>
        <w:rPr>
          <w:rFonts w:asciiTheme="majorHAnsi" w:hAnsiTheme="majorHAnsi" w:cstheme="majorHAnsi"/>
        </w:rPr>
      </w:pPr>
    </w:p>
    <w:p w14:paraId="22D9C056" w14:textId="77777777" w:rsidR="008710C3" w:rsidRPr="004C4650" w:rsidRDefault="008710C3" w:rsidP="006E344F">
      <w:pPr>
        <w:spacing w:after="0" w:line="320" w:lineRule="atLeast"/>
        <w:ind w:left="84"/>
        <w:jc w:val="center"/>
        <w:rPr>
          <w:rFonts w:asciiTheme="majorHAnsi" w:hAnsiTheme="majorHAnsi" w:cstheme="majorHAnsi"/>
        </w:rPr>
      </w:pPr>
    </w:p>
    <w:p w14:paraId="16B4779D" w14:textId="77777777" w:rsidR="008710C3" w:rsidRPr="004C4650" w:rsidRDefault="008710C3" w:rsidP="006E344F">
      <w:pPr>
        <w:spacing w:after="0" w:line="320" w:lineRule="atLeast"/>
        <w:ind w:left="84"/>
        <w:jc w:val="center"/>
        <w:rPr>
          <w:rFonts w:asciiTheme="majorHAnsi" w:hAnsiTheme="majorHAnsi" w:cstheme="majorHAnsi"/>
        </w:rPr>
      </w:pPr>
    </w:p>
    <w:p w14:paraId="245D89BE" w14:textId="77777777" w:rsidR="008710C3" w:rsidRPr="004C4650" w:rsidRDefault="008710C3" w:rsidP="006E344F">
      <w:pPr>
        <w:spacing w:after="0" w:line="320" w:lineRule="atLeast"/>
        <w:ind w:left="84"/>
        <w:jc w:val="center"/>
        <w:rPr>
          <w:rFonts w:asciiTheme="majorHAnsi" w:hAnsiTheme="majorHAnsi" w:cstheme="majorHAnsi"/>
        </w:rPr>
      </w:pPr>
    </w:p>
    <w:p w14:paraId="337A1158" w14:textId="77777777" w:rsidR="008710C3" w:rsidRPr="004C4650" w:rsidRDefault="008710C3" w:rsidP="006E344F">
      <w:pPr>
        <w:spacing w:after="0" w:line="320" w:lineRule="atLeast"/>
        <w:ind w:left="84"/>
        <w:jc w:val="center"/>
        <w:rPr>
          <w:rFonts w:asciiTheme="majorHAnsi" w:hAnsiTheme="majorHAnsi" w:cstheme="majorHAnsi"/>
        </w:rPr>
      </w:pPr>
    </w:p>
    <w:p w14:paraId="6CF83635" w14:textId="77777777" w:rsidR="008710C3" w:rsidRPr="004C4650" w:rsidRDefault="008710C3" w:rsidP="006E344F">
      <w:pPr>
        <w:pStyle w:val="WHeading3"/>
        <w:spacing w:after="0" w:line="320" w:lineRule="atLeast"/>
        <w:rPr>
          <w:rFonts w:asciiTheme="majorHAnsi" w:hAnsiTheme="majorHAnsi" w:cstheme="majorHAnsi"/>
        </w:rPr>
      </w:pPr>
      <w:r w:rsidRPr="004C4650">
        <w:rPr>
          <w:rFonts w:asciiTheme="majorHAnsi" w:hAnsiTheme="majorHAnsi" w:cstheme="majorHAnsi"/>
        </w:rPr>
        <w:t xml:space="preserve">CONTRACT FOR </w:t>
      </w:r>
      <w:r w:rsidR="00CD4654">
        <w:rPr>
          <w:rFonts w:asciiTheme="majorHAnsi" w:hAnsiTheme="majorHAnsi" w:cstheme="majorHAnsi"/>
        </w:rPr>
        <w:t xml:space="preserve">THE SUPPLY OF </w:t>
      </w:r>
      <w:r w:rsidR="00373492">
        <w:rPr>
          <w:rFonts w:asciiTheme="majorHAnsi" w:hAnsiTheme="majorHAnsi" w:cstheme="majorHAnsi"/>
        </w:rPr>
        <w:t>SERVICES</w:t>
      </w:r>
    </w:p>
    <w:p w14:paraId="094475E9" w14:textId="77777777" w:rsidR="008710C3" w:rsidRDefault="008710C3" w:rsidP="006E344F">
      <w:pPr>
        <w:pStyle w:val="WHeading3"/>
        <w:spacing w:after="0" w:line="320" w:lineRule="atLeast"/>
        <w:rPr>
          <w:rFonts w:asciiTheme="majorHAnsi" w:hAnsiTheme="majorHAnsi" w:cstheme="majorHAnsi"/>
        </w:rPr>
      </w:pPr>
      <w:r w:rsidRPr="004C4650">
        <w:rPr>
          <w:rFonts w:asciiTheme="majorHAnsi" w:hAnsiTheme="majorHAnsi" w:cstheme="majorHAnsi"/>
        </w:rPr>
        <w:t>BETWEEN:</w:t>
      </w:r>
    </w:p>
    <w:p w14:paraId="226C196E" w14:textId="77777777" w:rsidR="00373492" w:rsidRDefault="00373492" w:rsidP="006E344F">
      <w:pPr>
        <w:pStyle w:val="WBodyText"/>
        <w:spacing w:after="0" w:line="320" w:lineRule="atLeast"/>
        <w:jc w:val="center"/>
      </w:pPr>
    </w:p>
    <w:p w14:paraId="281843C4" w14:textId="77777777" w:rsidR="00373492" w:rsidRPr="00373492" w:rsidRDefault="00373492" w:rsidP="006E344F">
      <w:pPr>
        <w:pStyle w:val="WBodyText"/>
        <w:spacing w:after="0" w:line="320" w:lineRule="atLeast"/>
        <w:jc w:val="center"/>
      </w:pPr>
    </w:p>
    <w:p w14:paraId="45EC6F86" w14:textId="77777777" w:rsidR="008710C3" w:rsidRPr="004C4650" w:rsidRDefault="008710C3" w:rsidP="006E344F">
      <w:pPr>
        <w:spacing w:after="0" w:line="320" w:lineRule="atLeast"/>
        <w:ind w:right="692"/>
        <w:jc w:val="center"/>
        <w:rPr>
          <w:rFonts w:asciiTheme="majorHAnsi" w:hAnsiTheme="majorHAnsi" w:cstheme="majorHAnsi"/>
        </w:rPr>
      </w:pPr>
      <w:r w:rsidRPr="004C4650">
        <w:rPr>
          <w:rFonts w:asciiTheme="majorHAnsi" w:hAnsiTheme="majorHAnsi" w:cstheme="majorHAnsi"/>
          <w:b/>
          <w:bCs/>
          <w:u w:color="000000"/>
        </w:rPr>
        <w:t>(1)</w:t>
      </w:r>
      <w:r w:rsidRPr="004C4650">
        <w:rPr>
          <w:rFonts w:asciiTheme="majorHAnsi" w:hAnsiTheme="majorHAnsi" w:cstheme="majorHAnsi"/>
          <w:b/>
          <w:bCs/>
          <w:u w:color="000000"/>
        </w:rPr>
        <w:tab/>
      </w:r>
      <w:r w:rsidRPr="004C4650">
        <w:rPr>
          <w:rFonts w:asciiTheme="majorHAnsi" w:hAnsiTheme="majorHAnsi" w:cstheme="majorHAnsi"/>
          <w:b/>
        </w:rPr>
        <w:t>THE BOARD OF TRUSTEES OF THE TATE GALLERY</w:t>
      </w:r>
    </w:p>
    <w:p w14:paraId="1A7F3FCC" w14:textId="77777777" w:rsidR="00373492" w:rsidRDefault="00373492" w:rsidP="006E344F">
      <w:pPr>
        <w:pStyle w:val="WHeading3"/>
        <w:spacing w:after="0" w:line="320" w:lineRule="atLeast"/>
        <w:rPr>
          <w:rFonts w:asciiTheme="majorHAnsi" w:hAnsiTheme="majorHAnsi" w:cstheme="majorHAnsi"/>
        </w:rPr>
      </w:pPr>
    </w:p>
    <w:p w14:paraId="1EBF3FF7" w14:textId="77777777" w:rsidR="008710C3" w:rsidRDefault="008710C3" w:rsidP="006E344F">
      <w:pPr>
        <w:pStyle w:val="WHeading3"/>
        <w:spacing w:after="0" w:line="320" w:lineRule="atLeast"/>
        <w:rPr>
          <w:rFonts w:asciiTheme="majorHAnsi" w:hAnsiTheme="majorHAnsi" w:cstheme="majorHAnsi"/>
        </w:rPr>
      </w:pPr>
      <w:r w:rsidRPr="004C4650">
        <w:rPr>
          <w:rFonts w:asciiTheme="majorHAnsi" w:hAnsiTheme="majorHAnsi" w:cstheme="majorHAnsi"/>
        </w:rPr>
        <w:t>&amp;</w:t>
      </w:r>
    </w:p>
    <w:p w14:paraId="2A05ABD1" w14:textId="77777777" w:rsidR="00373492" w:rsidRPr="00373492" w:rsidRDefault="00373492" w:rsidP="006E344F">
      <w:pPr>
        <w:pStyle w:val="WBodyText"/>
        <w:spacing w:after="0" w:line="320" w:lineRule="atLeast"/>
        <w:jc w:val="center"/>
      </w:pPr>
    </w:p>
    <w:p w14:paraId="369D3689" w14:textId="77777777" w:rsidR="008710C3" w:rsidRDefault="008710C3" w:rsidP="006E344F">
      <w:pPr>
        <w:spacing w:after="0" w:line="320" w:lineRule="atLeast"/>
        <w:ind w:right="692"/>
        <w:jc w:val="center"/>
        <w:rPr>
          <w:rFonts w:asciiTheme="majorHAnsi" w:hAnsiTheme="majorHAnsi" w:cstheme="majorHAnsi"/>
          <w:b/>
        </w:rPr>
      </w:pPr>
      <w:r w:rsidRPr="004C4650">
        <w:rPr>
          <w:rFonts w:asciiTheme="majorHAnsi" w:hAnsiTheme="majorHAnsi" w:cstheme="majorHAnsi"/>
          <w:b/>
          <w:bCs/>
          <w:u w:color="000000"/>
        </w:rPr>
        <w:t>(2)</w:t>
      </w:r>
      <w:r w:rsidRPr="004C4650">
        <w:rPr>
          <w:rFonts w:asciiTheme="majorHAnsi" w:hAnsiTheme="majorHAnsi" w:cstheme="majorHAnsi"/>
          <w:b/>
          <w:bCs/>
          <w:u w:color="000000"/>
        </w:rPr>
        <w:tab/>
      </w:r>
      <w:r>
        <w:rPr>
          <w:rFonts w:asciiTheme="majorHAnsi" w:hAnsiTheme="majorHAnsi" w:cstheme="majorHAnsi"/>
          <w:b/>
        </w:rPr>
        <w:t>[FULL LEGAL NAME OF SUPPLIER] LIMITED</w:t>
      </w:r>
    </w:p>
    <w:p w14:paraId="4841F5CB" w14:textId="77777777" w:rsidR="00373492" w:rsidRPr="004C4650" w:rsidRDefault="00373492" w:rsidP="00A51286">
      <w:pPr>
        <w:spacing w:after="0" w:line="320" w:lineRule="atLeast"/>
        <w:ind w:right="692"/>
        <w:jc w:val="left"/>
        <w:rPr>
          <w:rFonts w:asciiTheme="majorHAnsi" w:hAnsiTheme="majorHAnsi" w:cstheme="majorHAnsi"/>
        </w:rPr>
      </w:pPr>
    </w:p>
    <w:p w14:paraId="257F464A" w14:textId="77777777" w:rsidR="008710C3" w:rsidRPr="004C4650" w:rsidRDefault="008710C3" w:rsidP="00A51286">
      <w:pPr>
        <w:spacing w:after="0" w:line="320" w:lineRule="atLeast"/>
        <w:ind w:left="84"/>
        <w:jc w:val="left"/>
        <w:rPr>
          <w:rFonts w:asciiTheme="majorHAnsi" w:hAnsiTheme="majorHAnsi" w:cstheme="majorHAnsi"/>
        </w:rPr>
      </w:pPr>
    </w:p>
    <w:p w14:paraId="1EB83AAF" w14:textId="77777777" w:rsidR="008710C3" w:rsidRPr="004C4650" w:rsidRDefault="008710C3" w:rsidP="00A51286">
      <w:pPr>
        <w:spacing w:after="0" w:line="320" w:lineRule="atLeast"/>
        <w:ind w:left="84"/>
        <w:jc w:val="left"/>
        <w:rPr>
          <w:rFonts w:asciiTheme="majorHAnsi" w:hAnsiTheme="majorHAnsi" w:cstheme="majorHAnsi"/>
        </w:rPr>
      </w:pPr>
    </w:p>
    <w:p w14:paraId="1CB00F16" w14:textId="77777777" w:rsidR="008710C3" w:rsidRPr="004C4650" w:rsidRDefault="008710C3" w:rsidP="00A51286">
      <w:pPr>
        <w:spacing w:after="0" w:line="320" w:lineRule="atLeast"/>
        <w:ind w:left="84"/>
        <w:jc w:val="left"/>
        <w:rPr>
          <w:rFonts w:asciiTheme="majorHAnsi" w:hAnsiTheme="majorHAnsi" w:cstheme="majorHAnsi"/>
        </w:rPr>
      </w:pPr>
    </w:p>
    <w:p w14:paraId="293F8BB8" w14:textId="77777777" w:rsidR="008710C3" w:rsidRPr="004C4650" w:rsidRDefault="008710C3" w:rsidP="00A51286">
      <w:pPr>
        <w:spacing w:after="0" w:line="320" w:lineRule="atLeast"/>
        <w:ind w:left="84"/>
        <w:jc w:val="left"/>
        <w:rPr>
          <w:rFonts w:asciiTheme="majorHAnsi" w:hAnsiTheme="majorHAnsi" w:cstheme="majorHAnsi"/>
        </w:rPr>
      </w:pPr>
    </w:p>
    <w:p w14:paraId="05DFEBB0" w14:textId="77777777" w:rsidR="008710C3" w:rsidRDefault="008710C3" w:rsidP="00A51286">
      <w:pPr>
        <w:spacing w:after="0" w:line="320" w:lineRule="atLeast"/>
        <w:ind w:left="84"/>
        <w:jc w:val="left"/>
        <w:rPr>
          <w:rFonts w:asciiTheme="majorHAnsi" w:hAnsiTheme="majorHAnsi" w:cstheme="majorHAnsi"/>
        </w:rPr>
      </w:pPr>
    </w:p>
    <w:p w14:paraId="7A616A3E" w14:textId="77777777" w:rsidR="006E344F" w:rsidRDefault="006E344F" w:rsidP="00A51286">
      <w:pPr>
        <w:spacing w:after="0" w:line="320" w:lineRule="atLeast"/>
        <w:ind w:left="84"/>
        <w:jc w:val="left"/>
        <w:rPr>
          <w:rFonts w:asciiTheme="majorHAnsi" w:hAnsiTheme="majorHAnsi" w:cstheme="majorHAnsi"/>
        </w:rPr>
      </w:pPr>
    </w:p>
    <w:p w14:paraId="0635CC48" w14:textId="77777777" w:rsidR="006E344F" w:rsidRDefault="006E344F" w:rsidP="00A51286">
      <w:pPr>
        <w:spacing w:after="0" w:line="320" w:lineRule="atLeast"/>
        <w:ind w:left="84"/>
        <w:jc w:val="left"/>
        <w:rPr>
          <w:rFonts w:asciiTheme="majorHAnsi" w:hAnsiTheme="majorHAnsi" w:cstheme="majorHAnsi"/>
        </w:rPr>
      </w:pPr>
    </w:p>
    <w:p w14:paraId="58EA8E18" w14:textId="77777777" w:rsidR="006E344F" w:rsidRDefault="006E344F" w:rsidP="00A51286">
      <w:pPr>
        <w:spacing w:after="0" w:line="320" w:lineRule="atLeast"/>
        <w:ind w:left="84"/>
        <w:jc w:val="left"/>
        <w:rPr>
          <w:rFonts w:asciiTheme="majorHAnsi" w:hAnsiTheme="majorHAnsi" w:cstheme="majorHAnsi"/>
        </w:rPr>
      </w:pPr>
    </w:p>
    <w:p w14:paraId="395A0171" w14:textId="77777777" w:rsidR="006E344F" w:rsidRDefault="006E344F" w:rsidP="00A51286">
      <w:pPr>
        <w:spacing w:after="0" w:line="320" w:lineRule="atLeast"/>
        <w:ind w:left="84"/>
        <w:jc w:val="left"/>
        <w:rPr>
          <w:rFonts w:asciiTheme="majorHAnsi" w:hAnsiTheme="majorHAnsi" w:cstheme="majorHAnsi"/>
        </w:rPr>
      </w:pPr>
    </w:p>
    <w:p w14:paraId="4CF613E8" w14:textId="77777777" w:rsidR="006E344F" w:rsidRDefault="006E344F" w:rsidP="00A51286">
      <w:pPr>
        <w:spacing w:after="0" w:line="320" w:lineRule="atLeast"/>
        <w:ind w:left="84"/>
        <w:jc w:val="left"/>
        <w:rPr>
          <w:rFonts w:asciiTheme="majorHAnsi" w:hAnsiTheme="majorHAnsi" w:cstheme="majorHAnsi"/>
        </w:rPr>
      </w:pPr>
    </w:p>
    <w:p w14:paraId="17668C8A" w14:textId="77777777" w:rsidR="006E344F" w:rsidRDefault="006E344F" w:rsidP="00A51286">
      <w:pPr>
        <w:spacing w:after="0" w:line="320" w:lineRule="atLeast"/>
        <w:ind w:left="84"/>
        <w:jc w:val="left"/>
        <w:rPr>
          <w:rFonts w:asciiTheme="majorHAnsi" w:hAnsiTheme="majorHAnsi" w:cstheme="majorHAnsi"/>
        </w:rPr>
      </w:pPr>
    </w:p>
    <w:p w14:paraId="542A5B21" w14:textId="77777777" w:rsidR="006E344F" w:rsidRDefault="006E344F" w:rsidP="00A51286">
      <w:pPr>
        <w:spacing w:after="0" w:line="320" w:lineRule="atLeast"/>
        <w:ind w:left="84"/>
        <w:jc w:val="left"/>
        <w:rPr>
          <w:rFonts w:asciiTheme="majorHAnsi" w:hAnsiTheme="majorHAnsi" w:cstheme="majorHAnsi"/>
        </w:rPr>
      </w:pPr>
    </w:p>
    <w:p w14:paraId="77F6E863" w14:textId="77777777" w:rsidR="006E344F" w:rsidRDefault="006E344F" w:rsidP="00A51286">
      <w:pPr>
        <w:spacing w:after="0" w:line="320" w:lineRule="atLeast"/>
        <w:ind w:left="84"/>
        <w:jc w:val="left"/>
        <w:rPr>
          <w:rFonts w:asciiTheme="majorHAnsi" w:hAnsiTheme="majorHAnsi" w:cstheme="majorHAnsi"/>
        </w:rPr>
      </w:pPr>
    </w:p>
    <w:p w14:paraId="563E1147" w14:textId="77777777" w:rsidR="006E344F" w:rsidRPr="004C4650" w:rsidRDefault="006E344F" w:rsidP="00A51286">
      <w:pPr>
        <w:spacing w:after="0" w:line="320" w:lineRule="atLeast"/>
        <w:ind w:left="84"/>
        <w:jc w:val="left"/>
        <w:rPr>
          <w:rFonts w:asciiTheme="majorHAnsi" w:hAnsiTheme="majorHAnsi" w:cstheme="majorHAnsi"/>
        </w:rPr>
      </w:pPr>
    </w:p>
    <w:p w14:paraId="2629BF9D" w14:textId="77777777" w:rsidR="008710C3" w:rsidRPr="004C4650" w:rsidRDefault="008710C3" w:rsidP="00A51286">
      <w:pPr>
        <w:spacing w:after="0" w:line="320" w:lineRule="atLeast"/>
        <w:ind w:left="84"/>
        <w:jc w:val="left"/>
        <w:rPr>
          <w:rFonts w:asciiTheme="majorHAnsi" w:hAnsiTheme="majorHAnsi" w:cstheme="majorHAnsi"/>
        </w:rPr>
      </w:pPr>
    </w:p>
    <w:p w14:paraId="2AA8B650" w14:textId="77777777" w:rsidR="008710C3" w:rsidRPr="004C4650" w:rsidRDefault="008710C3" w:rsidP="00A51286">
      <w:pPr>
        <w:spacing w:after="0" w:line="320" w:lineRule="atLeast"/>
        <w:ind w:left="84"/>
        <w:jc w:val="left"/>
        <w:rPr>
          <w:rFonts w:asciiTheme="majorHAnsi" w:hAnsiTheme="majorHAnsi" w:cstheme="majorHAnsi"/>
        </w:rPr>
      </w:pPr>
    </w:p>
    <w:p w14:paraId="2566F175" w14:textId="77777777" w:rsidR="008710C3" w:rsidRPr="004C4650" w:rsidRDefault="008710C3" w:rsidP="00A51286">
      <w:pPr>
        <w:spacing w:after="0" w:line="320" w:lineRule="atLeast"/>
        <w:ind w:left="2708"/>
        <w:jc w:val="left"/>
        <w:rPr>
          <w:rFonts w:asciiTheme="majorHAnsi" w:hAnsiTheme="majorHAnsi" w:cstheme="majorHAnsi"/>
        </w:rPr>
      </w:pPr>
      <w:r w:rsidRPr="004C4650">
        <w:rPr>
          <w:rFonts w:asciiTheme="majorHAnsi" w:hAnsiTheme="majorHAnsi" w:cstheme="majorHAnsi"/>
          <w:noProof/>
          <w:lang w:eastAsia="en-GB"/>
        </w:rPr>
        <w:drawing>
          <wp:inline distT="0" distB="0" distL="0" distR="0" wp14:anchorId="63C0D34D" wp14:editId="7777160C">
            <wp:extent cx="2404872" cy="938784"/>
            <wp:effectExtent l="0" t="0" r="0" b="0"/>
            <wp:docPr id="26425" name="Picture 26425"/>
            <wp:cNvGraphicFramePr/>
            <a:graphic xmlns:a="http://schemas.openxmlformats.org/drawingml/2006/main">
              <a:graphicData uri="http://schemas.openxmlformats.org/drawingml/2006/picture">
                <pic:pic xmlns:pic="http://schemas.openxmlformats.org/drawingml/2006/picture">
                  <pic:nvPicPr>
                    <pic:cNvPr id="26425" name="Picture 26425"/>
                    <pic:cNvPicPr/>
                  </pic:nvPicPr>
                  <pic:blipFill>
                    <a:blip r:embed="rId8"/>
                    <a:stretch>
                      <a:fillRect/>
                    </a:stretch>
                  </pic:blipFill>
                  <pic:spPr>
                    <a:xfrm>
                      <a:off x="0" y="0"/>
                      <a:ext cx="2404872" cy="938784"/>
                    </a:xfrm>
                    <a:prstGeom prst="rect">
                      <a:avLst/>
                    </a:prstGeom>
                  </pic:spPr>
                </pic:pic>
              </a:graphicData>
            </a:graphic>
          </wp:inline>
        </w:drawing>
      </w:r>
    </w:p>
    <w:p w14:paraId="7949D989" w14:textId="77777777" w:rsidR="008710C3" w:rsidRPr="004C4650" w:rsidRDefault="008710C3" w:rsidP="00A51286">
      <w:pPr>
        <w:spacing w:after="0" w:line="320" w:lineRule="atLeast"/>
        <w:ind w:left="14"/>
        <w:jc w:val="left"/>
        <w:rPr>
          <w:rFonts w:asciiTheme="majorHAnsi" w:hAnsiTheme="majorHAnsi" w:cstheme="majorHAnsi"/>
          <w:b/>
        </w:rPr>
      </w:pPr>
    </w:p>
    <w:p w14:paraId="212B5A47" w14:textId="77777777" w:rsidR="008710C3" w:rsidRPr="004C4650" w:rsidRDefault="008710C3" w:rsidP="00A51286">
      <w:pPr>
        <w:spacing w:after="0" w:line="320" w:lineRule="atLeast"/>
        <w:ind w:left="14"/>
        <w:jc w:val="left"/>
        <w:rPr>
          <w:rFonts w:asciiTheme="majorHAnsi" w:hAnsiTheme="majorHAnsi" w:cstheme="majorHAnsi"/>
        </w:rPr>
      </w:pPr>
      <w:r w:rsidRPr="004C4650">
        <w:rPr>
          <w:rFonts w:asciiTheme="majorHAnsi" w:hAnsiTheme="majorHAnsi" w:cstheme="majorHAnsi"/>
          <w:b/>
        </w:rPr>
        <w:tab/>
      </w:r>
    </w:p>
    <w:p w14:paraId="173312DD" w14:textId="77777777" w:rsidR="008710C3" w:rsidRPr="004C4650" w:rsidRDefault="008710C3" w:rsidP="00A51286">
      <w:pPr>
        <w:pStyle w:val="WBodyText"/>
        <w:spacing w:after="0" w:line="320" w:lineRule="atLeast"/>
        <w:jc w:val="left"/>
        <w:rPr>
          <w:rFonts w:asciiTheme="majorHAnsi" w:hAnsiTheme="majorHAnsi" w:cstheme="majorHAnsi"/>
          <w:b/>
          <w:highlight w:val="yellow"/>
        </w:rPr>
        <w:sectPr w:rsidR="008710C3" w:rsidRPr="004C4650" w:rsidSect="008710C3">
          <w:footerReference w:type="default" r:id="rId9"/>
          <w:headerReference w:type="first" r:id="rId10"/>
          <w:footerReference w:type="first" r:id="rId11"/>
          <w:pgSz w:w="11906" w:h="16838" w:code="9"/>
          <w:pgMar w:top="1134" w:right="1191" w:bottom="680" w:left="1304" w:header="420" w:footer="227" w:gutter="0"/>
          <w:pgNumType w:start="1"/>
          <w:cols w:space="708"/>
          <w:titlePg/>
          <w:docGrid w:linePitch="360"/>
        </w:sectPr>
      </w:pPr>
    </w:p>
    <w:p w14:paraId="1D675D30" w14:textId="77777777" w:rsidR="008710C3" w:rsidRPr="004C4650" w:rsidRDefault="008710C3" w:rsidP="00A51286">
      <w:pPr>
        <w:pStyle w:val="WBodyText"/>
        <w:spacing w:after="0" w:line="320" w:lineRule="atLeast"/>
        <w:jc w:val="left"/>
        <w:rPr>
          <w:rFonts w:asciiTheme="majorHAnsi" w:hAnsiTheme="majorHAnsi" w:cstheme="majorHAnsi"/>
        </w:rPr>
      </w:pPr>
      <w:r w:rsidRPr="004C4650">
        <w:rPr>
          <w:rFonts w:asciiTheme="majorHAnsi" w:hAnsiTheme="majorHAnsi" w:cstheme="majorHAnsi"/>
          <w:b/>
        </w:rPr>
        <w:lastRenderedPageBreak/>
        <w:t xml:space="preserve">THIS AGREEMENT </w:t>
      </w:r>
      <w:r w:rsidRPr="004C4650">
        <w:rPr>
          <w:rFonts w:asciiTheme="majorHAnsi" w:hAnsiTheme="majorHAnsi" w:cstheme="majorHAnsi"/>
        </w:rPr>
        <w:t>is made on the____ day of ____________________</w:t>
      </w:r>
      <w:r>
        <w:rPr>
          <w:rFonts w:asciiTheme="majorHAnsi" w:hAnsiTheme="majorHAnsi" w:cstheme="majorHAnsi"/>
          <w:b/>
        </w:rPr>
        <w:t>20</w:t>
      </w:r>
      <w:r w:rsidR="001521DA">
        <w:rPr>
          <w:rFonts w:asciiTheme="majorHAnsi" w:hAnsiTheme="majorHAnsi" w:cstheme="majorHAnsi"/>
          <w:b/>
        </w:rPr>
        <w:t>2[  ]</w:t>
      </w:r>
    </w:p>
    <w:p w14:paraId="216EB70F" w14:textId="77777777" w:rsidR="008710C3" w:rsidRDefault="008710C3" w:rsidP="00A51286">
      <w:pPr>
        <w:pStyle w:val="WHeading1"/>
        <w:spacing w:after="0" w:line="320" w:lineRule="atLeast"/>
        <w:jc w:val="left"/>
        <w:rPr>
          <w:rFonts w:asciiTheme="majorHAnsi" w:hAnsiTheme="majorHAnsi" w:cstheme="majorHAnsi"/>
        </w:rPr>
      </w:pPr>
      <w:r w:rsidRPr="004C4650">
        <w:rPr>
          <w:rFonts w:asciiTheme="majorHAnsi" w:hAnsiTheme="majorHAnsi" w:cstheme="majorHAnsi"/>
        </w:rPr>
        <w:t>BY AND BETWEEN:</w:t>
      </w:r>
    </w:p>
    <w:p w14:paraId="2F716BE7" w14:textId="77777777" w:rsidR="00373492" w:rsidRPr="00373492" w:rsidRDefault="00373492" w:rsidP="00A51286">
      <w:pPr>
        <w:pStyle w:val="WBodyText"/>
        <w:spacing w:after="0" w:line="320" w:lineRule="atLeast"/>
        <w:jc w:val="left"/>
      </w:pPr>
    </w:p>
    <w:p w14:paraId="2D455243" w14:textId="77777777" w:rsidR="008710C3" w:rsidRDefault="008710C3" w:rsidP="00A51286">
      <w:pPr>
        <w:pStyle w:val="WGen"/>
        <w:spacing w:after="0" w:line="320" w:lineRule="atLeast"/>
        <w:jc w:val="left"/>
        <w:rPr>
          <w:rFonts w:asciiTheme="majorHAnsi" w:hAnsiTheme="majorHAnsi" w:cstheme="majorHAnsi"/>
        </w:rPr>
      </w:pPr>
      <w:bookmarkStart w:id="2" w:name="_Ref520813350"/>
      <w:r w:rsidRPr="004C4650">
        <w:rPr>
          <w:rFonts w:asciiTheme="majorHAnsi" w:hAnsiTheme="majorHAnsi" w:cstheme="majorHAnsi"/>
          <w:b/>
        </w:rPr>
        <w:t>THE BOARD OF TRUSTEES OF THE TATE GALLERY</w:t>
      </w:r>
      <w:r w:rsidRPr="004C4650">
        <w:rPr>
          <w:rFonts w:asciiTheme="majorHAnsi" w:hAnsiTheme="majorHAnsi" w:cstheme="majorHAnsi"/>
        </w:rPr>
        <w:t xml:space="preserve"> of Millbank, London, SW1P 4RG ("</w:t>
      </w:r>
      <w:r w:rsidRPr="004C4650">
        <w:rPr>
          <w:rFonts w:asciiTheme="majorHAnsi" w:hAnsiTheme="majorHAnsi" w:cstheme="majorHAnsi"/>
          <w:b/>
        </w:rPr>
        <w:t>Tate</w:t>
      </w:r>
      <w:r w:rsidRPr="004C4650">
        <w:rPr>
          <w:rFonts w:asciiTheme="majorHAnsi" w:hAnsiTheme="majorHAnsi" w:cstheme="majorHAnsi"/>
        </w:rPr>
        <w:t>"); and</w:t>
      </w:r>
      <w:bookmarkEnd w:id="2"/>
    </w:p>
    <w:p w14:paraId="5771A9E8" w14:textId="77777777" w:rsidR="00373492" w:rsidRPr="004C4650" w:rsidRDefault="00373492" w:rsidP="00A51286">
      <w:pPr>
        <w:pStyle w:val="WGen"/>
        <w:numPr>
          <w:ilvl w:val="0"/>
          <w:numId w:val="0"/>
        </w:numPr>
        <w:spacing w:after="0" w:line="320" w:lineRule="atLeast"/>
        <w:ind w:left="720"/>
        <w:jc w:val="left"/>
        <w:rPr>
          <w:rFonts w:asciiTheme="majorHAnsi" w:hAnsiTheme="majorHAnsi" w:cstheme="majorHAnsi"/>
        </w:rPr>
      </w:pPr>
    </w:p>
    <w:p w14:paraId="3E9013C1" w14:textId="77777777" w:rsidR="008710C3" w:rsidRPr="004C4650" w:rsidRDefault="008710C3" w:rsidP="00A51286">
      <w:pPr>
        <w:pStyle w:val="WGen"/>
        <w:spacing w:after="0" w:line="320" w:lineRule="atLeast"/>
        <w:jc w:val="left"/>
        <w:rPr>
          <w:rFonts w:asciiTheme="majorHAnsi" w:hAnsiTheme="majorHAnsi" w:cstheme="majorHAnsi"/>
        </w:rPr>
      </w:pPr>
      <w:bookmarkStart w:id="3" w:name="_Ref520813351"/>
      <w:r>
        <w:rPr>
          <w:rFonts w:asciiTheme="majorHAnsi" w:hAnsiTheme="majorHAnsi" w:cstheme="majorHAnsi"/>
          <w:b/>
        </w:rPr>
        <w:t>[</w:t>
      </w:r>
      <w:r w:rsidR="00871344">
        <w:rPr>
          <w:rFonts w:asciiTheme="majorHAnsi" w:hAnsiTheme="majorHAnsi" w:cstheme="majorHAnsi"/>
          <w:b/>
        </w:rPr>
        <w:t>FULL COMPANY NAME</w:t>
      </w:r>
      <w:r>
        <w:rPr>
          <w:rFonts w:asciiTheme="majorHAnsi" w:hAnsiTheme="majorHAnsi" w:cstheme="majorHAnsi"/>
          <w:b/>
        </w:rPr>
        <w:t>]</w:t>
      </w:r>
      <w:r w:rsidR="00871344">
        <w:rPr>
          <w:rFonts w:asciiTheme="majorHAnsi" w:hAnsiTheme="majorHAnsi" w:cstheme="majorHAnsi"/>
          <w:b/>
        </w:rPr>
        <w:t xml:space="preserve"> LIMITED</w:t>
      </w:r>
      <w:r w:rsidRPr="00E9243B">
        <w:rPr>
          <w:rFonts w:asciiTheme="majorHAnsi" w:hAnsiTheme="majorHAnsi" w:cstheme="majorHAnsi"/>
          <w:b/>
        </w:rPr>
        <w:t xml:space="preserve"> </w:t>
      </w:r>
      <w:r w:rsidR="00871344" w:rsidRPr="00871344">
        <w:rPr>
          <w:rFonts w:asciiTheme="majorHAnsi" w:hAnsiTheme="majorHAnsi" w:cstheme="majorHAnsi"/>
        </w:rPr>
        <w:t>a company</w:t>
      </w:r>
      <w:r w:rsidR="00871344">
        <w:rPr>
          <w:rFonts w:asciiTheme="majorHAnsi" w:hAnsiTheme="majorHAnsi" w:cstheme="majorHAnsi"/>
        </w:rPr>
        <w:t xml:space="preserve"> registered in England &amp; Wales (company registration number [number] whose registered office address is at [address] </w:t>
      </w:r>
      <w:r>
        <w:rPr>
          <w:rFonts w:asciiTheme="majorHAnsi" w:hAnsiTheme="majorHAnsi" w:cstheme="majorHAnsi"/>
        </w:rPr>
        <w:t>(</w:t>
      </w:r>
      <w:r w:rsidRPr="00B62E60">
        <w:rPr>
          <w:rFonts w:asciiTheme="majorHAnsi" w:hAnsiTheme="majorHAnsi" w:cstheme="majorHAnsi"/>
        </w:rPr>
        <w:t>the</w:t>
      </w:r>
      <w:r>
        <w:rPr>
          <w:rFonts w:asciiTheme="majorHAnsi" w:hAnsiTheme="majorHAnsi" w:cstheme="majorHAnsi"/>
          <w:b/>
        </w:rPr>
        <w:t xml:space="preserve"> "</w:t>
      </w:r>
      <w:bookmarkStart w:id="4" w:name="_9kR3WTr24448Iib51ysmw"/>
      <w:r>
        <w:rPr>
          <w:rFonts w:asciiTheme="majorHAnsi" w:hAnsiTheme="majorHAnsi" w:cstheme="majorHAnsi"/>
          <w:b/>
        </w:rPr>
        <w:t>Supplier</w:t>
      </w:r>
      <w:bookmarkEnd w:id="4"/>
      <w:r w:rsidRPr="004C4650">
        <w:rPr>
          <w:rFonts w:asciiTheme="majorHAnsi" w:hAnsiTheme="majorHAnsi" w:cstheme="majorHAnsi"/>
        </w:rPr>
        <w:t>")</w:t>
      </w:r>
      <w:bookmarkEnd w:id="3"/>
      <w:r w:rsidR="001521DA">
        <w:rPr>
          <w:rFonts w:asciiTheme="majorHAnsi" w:hAnsiTheme="majorHAnsi" w:cstheme="majorHAnsi"/>
        </w:rPr>
        <w:t>.</w:t>
      </w:r>
    </w:p>
    <w:p w14:paraId="3852B139" w14:textId="77777777" w:rsidR="00373492" w:rsidRDefault="00373492" w:rsidP="00A51286">
      <w:pPr>
        <w:pStyle w:val="WBodyText"/>
        <w:spacing w:after="0" w:line="320" w:lineRule="atLeast"/>
        <w:ind w:left="-1" w:right="2"/>
        <w:jc w:val="left"/>
        <w:rPr>
          <w:rFonts w:asciiTheme="majorHAnsi" w:hAnsiTheme="majorHAnsi" w:cstheme="majorHAnsi"/>
        </w:rPr>
      </w:pPr>
    </w:p>
    <w:p w14:paraId="5765B6F1" w14:textId="77777777" w:rsidR="008710C3" w:rsidRPr="004C4650" w:rsidRDefault="008710C3" w:rsidP="00A51286">
      <w:pPr>
        <w:pStyle w:val="WBodyText"/>
        <w:spacing w:after="0" w:line="320" w:lineRule="atLeast"/>
        <w:ind w:left="719" w:right="2" w:firstLine="1"/>
        <w:jc w:val="left"/>
        <w:rPr>
          <w:rFonts w:asciiTheme="majorHAnsi" w:hAnsiTheme="majorHAnsi" w:cstheme="majorHAnsi"/>
        </w:rPr>
      </w:pPr>
      <w:r w:rsidRPr="004C4650">
        <w:rPr>
          <w:rFonts w:asciiTheme="majorHAnsi" w:hAnsiTheme="majorHAnsi" w:cstheme="majorHAnsi"/>
        </w:rPr>
        <w:t>Each a "</w:t>
      </w:r>
      <w:r>
        <w:rPr>
          <w:rFonts w:asciiTheme="majorHAnsi" w:hAnsiTheme="majorHAnsi" w:cstheme="majorHAnsi"/>
          <w:b/>
        </w:rPr>
        <w:t>Party</w:t>
      </w:r>
      <w:r w:rsidRPr="004C4650">
        <w:rPr>
          <w:rFonts w:asciiTheme="majorHAnsi" w:hAnsiTheme="majorHAnsi" w:cstheme="majorHAnsi"/>
        </w:rPr>
        <w:t>" and together the "</w:t>
      </w:r>
      <w:r w:rsidRPr="004C4650">
        <w:rPr>
          <w:rFonts w:asciiTheme="majorHAnsi" w:hAnsiTheme="majorHAnsi" w:cstheme="majorHAnsi"/>
          <w:b/>
        </w:rPr>
        <w:t>Parties</w:t>
      </w:r>
      <w:r w:rsidRPr="004C4650">
        <w:rPr>
          <w:rFonts w:asciiTheme="majorHAnsi" w:hAnsiTheme="majorHAnsi" w:cstheme="majorHAnsi"/>
        </w:rPr>
        <w:t>"</w:t>
      </w:r>
    </w:p>
    <w:p w14:paraId="74281038" w14:textId="77777777" w:rsidR="00373492" w:rsidRDefault="00373492" w:rsidP="00A51286">
      <w:pPr>
        <w:pStyle w:val="WHeading1"/>
        <w:spacing w:after="0" w:line="320" w:lineRule="atLeast"/>
        <w:jc w:val="left"/>
      </w:pPr>
    </w:p>
    <w:p w14:paraId="400317EC" w14:textId="77777777" w:rsidR="008710C3" w:rsidRDefault="008710C3" w:rsidP="00A51286">
      <w:pPr>
        <w:pStyle w:val="WHeading1"/>
        <w:spacing w:after="0" w:line="320" w:lineRule="atLeast"/>
        <w:jc w:val="left"/>
      </w:pPr>
      <w:r>
        <w:t>Background</w:t>
      </w:r>
    </w:p>
    <w:p w14:paraId="51B9A202" w14:textId="77777777" w:rsidR="008710C3" w:rsidRDefault="008710C3" w:rsidP="00A51286">
      <w:pPr>
        <w:pStyle w:val="WRecitals"/>
        <w:spacing w:after="0" w:line="320" w:lineRule="atLeast"/>
        <w:jc w:val="left"/>
      </w:pPr>
      <w:bookmarkStart w:id="5" w:name="_Ref520813352"/>
      <w:r w:rsidRPr="009B5C4C">
        <w:t>Tate is an exempt charity incorporated under the Museums and Galleries Act 1992.  Its mission is to promote public understanding and enjoyment of British, modern and contemporary art.</w:t>
      </w:r>
      <w:bookmarkEnd w:id="5"/>
    </w:p>
    <w:p w14:paraId="5989086F" w14:textId="77777777" w:rsidR="00373492" w:rsidRPr="009B5C4C" w:rsidRDefault="00373492" w:rsidP="00A51286">
      <w:pPr>
        <w:pStyle w:val="WRecitals"/>
        <w:numPr>
          <w:ilvl w:val="0"/>
          <w:numId w:val="0"/>
        </w:numPr>
        <w:spacing w:after="0" w:line="320" w:lineRule="atLeast"/>
        <w:ind w:left="720"/>
        <w:jc w:val="left"/>
      </w:pPr>
    </w:p>
    <w:p w14:paraId="79155EC4" w14:textId="77777777" w:rsidR="00871344" w:rsidRDefault="00871344" w:rsidP="001521DA">
      <w:pPr>
        <w:pStyle w:val="WRecitals"/>
        <w:rPr>
          <w:rFonts w:eastAsia="Arial"/>
        </w:rPr>
      </w:pPr>
      <w:r w:rsidRPr="00FD3620">
        <w:rPr>
          <w:rFonts w:eastAsia="Arial"/>
        </w:rPr>
        <w:t xml:space="preserve">Tate wishes the Supplier to deliver certain </w:t>
      </w:r>
      <w:r w:rsidR="006E344F">
        <w:rPr>
          <w:rFonts w:eastAsia="Arial"/>
        </w:rPr>
        <w:t>S</w:t>
      </w:r>
      <w:r w:rsidRPr="00FD3620">
        <w:rPr>
          <w:rFonts w:eastAsia="Arial"/>
        </w:rPr>
        <w:t>ervices in relation</w:t>
      </w:r>
      <w:r w:rsidR="00970A39">
        <w:rPr>
          <w:rFonts w:eastAsia="Arial"/>
        </w:rPr>
        <w:t xml:space="preserve"> to</w:t>
      </w:r>
      <w:r w:rsidRPr="00FD3620">
        <w:rPr>
          <w:rFonts w:eastAsia="Arial"/>
        </w:rPr>
        <w:t xml:space="preserve"> </w:t>
      </w:r>
      <w:r w:rsidR="005A6579">
        <w:rPr>
          <w:rFonts w:eastAsia="Arial"/>
        </w:rPr>
        <w:t>[</w:t>
      </w:r>
      <w:r w:rsidR="001521DA">
        <w:rPr>
          <w:rFonts w:eastAsia="Arial"/>
        </w:rPr>
        <w:t xml:space="preserve">  </w:t>
      </w:r>
      <w:r w:rsidR="005A6579">
        <w:rPr>
          <w:rFonts w:eastAsia="Arial"/>
        </w:rPr>
        <w:t>]</w:t>
      </w:r>
      <w:r>
        <w:rPr>
          <w:rFonts w:eastAsia="Arial"/>
        </w:rPr>
        <w:t>.</w:t>
      </w:r>
    </w:p>
    <w:p w14:paraId="43E17A3E" w14:textId="77777777" w:rsidR="00871344" w:rsidRPr="00FD3620" w:rsidRDefault="00871344" w:rsidP="00A51286">
      <w:pPr>
        <w:spacing w:after="0" w:line="320" w:lineRule="atLeast"/>
        <w:ind w:left="709"/>
        <w:jc w:val="left"/>
        <w:rPr>
          <w:rFonts w:eastAsia="Arial" w:cs="Arial"/>
        </w:rPr>
      </w:pPr>
    </w:p>
    <w:p w14:paraId="3C1B6BE0" w14:textId="77777777" w:rsidR="00871344" w:rsidRPr="00FD3620" w:rsidRDefault="00871344" w:rsidP="001521DA">
      <w:pPr>
        <w:pStyle w:val="WRecitals"/>
        <w:rPr>
          <w:rFonts w:eastAsia="Arial" w:cs="Arial"/>
        </w:rPr>
      </w:pPr>
      <w:r w:rsidRPr="00FD3620">
        <w:rPr>
          <w:rFonts w:eastAsia="Arial" w:cs="Arial"/>
        </w:rPr>
        <w:t xml:space="preserve">Tate’s requirements for the Services are as set out in Tate’s Service Specification document annexed to this Agreement at Schedule </w:t>
      </w:r>
      <w:r w:rsidR="006E344F">
        <w:rPr>
          <w:rFonts w:eastAsia="Arial" w:cs="Arial"/>
        </w:rPr>
        <w:t>1</w:t>
      </w:r>
      <w:r w:rsidRPr="00FD3620">
        <w:rPr>
          <w:rFonts w:eastAsia="Arial" w:cs="Arial"/>
        </w:rPr>
        <w:t>.</w:t>
      </w:r>
    </w:p>
    <w:p w14:paraId="03063191" w14:textId="77777777" w:rsidR="00871344" w:rsidRPr="00FD3620" w:rsidRDefault="00871344" w:rsidP="00A51286">
      <w:pPr>
        <w:spacing w:after="0" w:line="320" w:lineRule="atLeast"/>
        <w:ind w:left="709" w:hanging="709"/>
        <w:jc w:val="left"/>
        <w:rPr>
          <w:rFonts w:eastAsia="Arial" w:cs="Arial"/>
        </w:rPr>
      </w:pPr>
    </w:p>
    <w:p w14:paraId="1FA83C34" w14:textId="77777777" w:rsidR="00871344" w:rsidRPr="00FD3620" w:rsidRDefault="00871344" w:rsidP="001521DA">
      <w:pPr>
        <w:pStyle w:val="WRecitals"/>
        <w:rPr>
          <w:rFonts w:eastAsia="Arial" w:cs="Arial"/>
        </w:rPr>
      </w:pPr>
      <w:r w:rsidRPr="00FD3620">
        <w:rPr>
          <w:rFonts w:eastAsia="Arial" w:cs="Arial"/>
        </w:rPr>
        <w:t xml:space="preserve">This Agreement sets out the </w:t>
      </w:r>
      <w:r>
        <w:rPr>
          <w:rFonts w:eastAsia="Arial" w:cs="Arial"/>
        </w:rPr>
        <w:t xml:space="preserve">entire agreement between </w:t>
      </w:r>
      <w:r w:rsidR="00B01C1E">
        <w:rPr>
          <w:rFonts w:eastAsia="Arial" w:cs="Arial"/>
        </w:rPr>
        <w:t xml:space="preserve">the Parties in relation to the </w:t>
      </w:r>
      <w:r>
        <w:rPr>
          <w:rFonts w:eastAsia="Arial" w:cs="Arial"/>
        </w:rPr>
        <w:t>Services</w:t>
      </w:r>
      <w:r w:rsidRPr="00FD3620">
        <w:rPr>
          <w:rFonts w:eastAsia="Arial" w:cs="Arial"/>
        </w:rPr>
        <w:t xml:space="preserve">. </w:t>
      </w:r>
    </w:p>
    <w:p w14:paraId="141A5709" w14:textId="77777777" w:rsidR="00373492" w:rsidRDefault="00373492" w:rsidP="00A51286">
      <w:pPr>
        <w:pStyle w:val="WHeading1"/>
        <w:spacing w:after="0" w:line="320" w:lineRule="atLeast"/>
        <w:jc w:val="left"/>
        <w:rPr>
          <w:rFonts w:asciiTheme="majorHAnsi" w:hAnsiTheme="majorHAnsi" w:cstheme="majorHAnsi"/>
        </w:rPr>
      </w:pPr>
    </w:p>
    <w:p w14:paraId="5189AAF7" w14:textId="77777777" w:rsidR="008710C3" w:rsidRDefault="008710C3" w:rsidP="00A51286">
      <w:pPr>
        <w:pStyle w:val="WHeading1"/>
        <w:spacing w:after="0" w:line="320" w:lineRule="atLeast"/>
        <w:jc w:val="left"/>
        <w:rPr>
          <w:rFonts w:asciiTheme="majorHAnsi" w:hAnsiTheme="majorHAnsi" w:cstheme="majorHAnsi"/>
        </w:rPr>
      </w:pPr>
      <w:r w:rsidRPr="004C4650">
        <w:rPr>
          <w:rFonts w:asciiTheme="majorHAnsi" w:hAnsiTheme="majorHAnsi" w:cstheme="majorHAnsi"/>
        </w:rPr>
        <w:t>THE PARTIES HEREBY AGREE AS FOLLOWS:</w:t>
      </w:r>
    </w:p>
    <w:p w14:paraId="2970B680" w14:textId="77777777" w:rsidR="008710C3" w:rsidRPr="008710C3" w:rsidRDefault="008710C3" w:rsidP="00A51286">
      <w:pPr>
        <w:pStyle w:val="WBodyText"/>
        <w:spacing w:after="0" w:line="320" w:lineRule="atLeast"/>
        <w:jc w:val="left"/>
      </w:pPr>
    </w:p>
    <w:p w14:paraId="64160E23"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6" w:name="_Ref520813354"/>
      <w:r w:rsidRPr="004C4650">
        <w:rPr>
          <w:rFonts w:asciiTheme="majorHAnsi" w:hAnsiTheme="majorHAnsi" w:cstheme="majorHAnsi"/>
          <w:szCs w:val="24"/>
        </w:rPr>
        <w:t>DEFINITIONS &amp; INTERPRETATION</w:t>
      </w:r>
      <w:bookmarkEnd w:id="6"/>
    </w:p>
    <w:p w14:paraId="3D29330D" w14:textId="77777777" w:rsidR="008710C3" w:rsidRPr="004C4650" w:rsidRDefault="008710C3" w:rsidP="00A51286">
      <w:pPr>
        <w:pStyle w:val="WLegal2"/>
        <w:spacing w:after="0" w:line="320" w:lineRule="atLeast"/>
        <w:jc w:val="left"/>
        <w:rPr>
          <w:rFonts w:asciiTheme="majorHAnsi" w:hAnsiTheme="majorHAnsi" w:cstheme="majorHAnsi"/>
        </w:rPr>
      </w:pPr>
      <w:bookmarkStart w:id="7" w:name="_Ref520813355"/>
      <w:r w:rsidRPr="004C4650">
        <w:rPr>
          <w:rFonts w:asciiTheme="majorHAnsi" w:hAnsiTheme="majorHAnsi" w:cstheme="majorHAnsi"/>
        </w:rPr>
        <w:t>In this Agreement, the following words and phrases shall have the following meanings:</w:t>
      </w:r>
      <w:bookmarkEnd w:id="7"/>
    </w:p>
    <w:tbl>
      <w:tblPr>
        <w:tblStyle w:val="TableGrid0"/>
        <w:tblW w:w="8418" w:type="dxa"/>
        <w:tblInd w:w="709" w:type="dxa"/>
        <w:tblLook w:val="04A0" w:firstRow="1" w:lastRow="0" w:firstColumn="1" w:lastColumn="0" w:noHBand="0" w:noVBand="1"/>
      </w:tblPr>
      <w:tblGrid>
        <w:gridCol w:w="2671"/>
        <w:gridCol w:w="5747"/>
      </w:tblGrid>
      <w:tr w:rsidR="00A0359D" w14:paraId="1723CCA4" w14:textId="77777777" w:rsidTr="008710C3">
        <w:trPr>
          <w:trHeight w:val="309"/>
        </w:trPr>
        <w:tc>
          <w:tcPr>
            <w:tcW w:w="2671" w:type="dxa"/>
            <w:tcBorders>
              <w:top w:val="nil"/>
              <w:left w:val="nil"/>
              <w:bottom w:val="nil"/>
              <w:right w:val="nil"/>
            </w:tcBorders>
          </w:tcPr>
          <w:p w14:paraId="7098477F" w14:textId="77777777" w:rsidR="008710C3" w:rsidRPr="004C4650" w:rsidRDefault="008710C3" w:rsidP="00A51286">
            <w:pPr>
              <w:spacing w:line="320" w:lineRule="atLeast"/>
              <w:jc w:val="left"/>
              <w:rPr>
                <w:rFonts w:asciiTheme="majorHAnsi" w:hAnsiTheme="majorHAnsi" w:cstheme="majorHAnsi"/>
              </w:rPr>
            </w:pPr>
            <w:bookmarkStart w:id="8" w:name="_9kR3WTr24449AH5tsgpqs8"/>
            <w:r w:rsidRPr="004C4650">
              <w:rPr>
                <w:rFonts w:asciiTheme="majorHAnsi" w:hAnsiTheme="majorHAnsi" w:cstheme="majorHAnsi"/>
                <w:b/>
              </w:rPr>
              <w:t>Agreement</w:t>
            </w:r>
            <w:bookmarkEnd w:id="8"/>
          </w:p>
        </w:tc>
        <w:tc>
          <w:tcPr>
            <w:tcW w:w="5747" w:type="dxa"/>
            <w:tcBorders>
              <w:top w:val="nil"/>
              <w:left w:val="nil"/>
              <w:bottom w:val="nil"/>
              <w:right w:val="nil"/>
            </w:tcBorders>
          </w:tcPr>
          <w:p w14:paraId="1CFBC1CF" w14:textId="77777777" w:rsidR="008710C3" w:rsidRPr="004C4650" w:rsidRDefault="008710C3" w:rsidP="00A51286">
            <w:pPr>
              <w:spacing w:line="320" w:lineRule="atLeast"/>
              <w:jc w:val="left"/>
              <w:rPr>
                <w:rFonts w:asciiTheme="majorHAnsi" w:hAnsiTheme="majorHAnsi" w:cstheme="majorHAnsi"/>
              </w:rPr>
            </w:pPr>
            <w:r w:rsidRPr="004C4650">
              <w:rPr>
                <w:rFonts w:asciiTheme="majorHAnsi" w:hAnsiTheme="majorHAnsi" w:cstheme="majorHAnsi"/>
              </w:rPr>
              <w:t xml:space="preserve">means this Agreement and its recitals and any </w:t>
            </w:r>
            <w:bookmarkStart w:id="9" w:name="DocXTextRef1"/>
            <w:r w:rsidRPr="004C4650">
              <w:rPr>
                <w:rFonts w:asciiTheme="majorHAnsi" w:hAnsiTheme="majorHAnsi" w:cstheme="majorHAnsi"/>
              </w:rPr>
              <w:t>Schedules</w:t>
            </w:r>
            <w:bookmarkEnd w:id="9"/>
            <w:r w:rsidRPr="004C4650">
              <w:rPr>
                <w:rFonts w:asciiTheme="majorHAnsi" w:hAnsiTheme="majorHAnsi" w:cstheme="majorHAnsi"/>
              </w:rPr>
              <w:t>;</w:t>
            </w:r>
          </w:p>
          <w:p w14:paraId="0146E09E" w14:textId="77777777" w:rsidR="008710C3" w:rsidRPr="004C4650" w:rsidRDefault="008710C3" w:rsidP="00A51286">
            <w:pPr>
              <w:spacing w:line="320" w:lineRule="atLeast"/>
              <w:jc w:val="left"/>
              <w:rPr>
                <w:rFonts w:asciiTheme="majorHAnsi" w:hAnsiTheme="majorHAnsi" w:cstheme="majorHAnsi"/>
              </w:rPr>
            </w:pPr>
          </w:p>
        </w:tc>
      </w:tr>
      <w:tr w:rsidR="00A0359D" w14:paraId="22FA08CA" w14:textId="77777777" w:rsidTr="008710C3">
        <w:trPr>
          <w:trHeight w:val="309"/>
        </w:trPr>
        <w:tc>
          <w:tcPr>
            <w:tcW w:w="2671" w:type="dxa"/>
            <w:tcBorders>
              <w:top w:val="nil"/>
              <w:left w:val="nil"/>
              <w:bottom w:val="nil"/>
              <w:right w:val="nil"/>
            </w:tcBorders>
          </w:tcPr>
          <w:p w14:paraId="536E6EBE" w14:textId="77777777" w:rsidR="008710C3" w:rsidRPr="004C4650" w:rsidRDefault="008710C3" w:rsidP="00A51286">
            <w:pPr>
              <w:spacing w:line="320" w:lineRule="atLeast"/>
              <w:jc w:val="left"/>
              <w:rPr>
                <w:rFonts w:asciiTheme="majorHAnsi" w:hAnsiTheme="majorHAnsi" w:cstheme="majorHAnsi"/>
                <w:b/>
              </w:rPr>
            </w:pPr>
            <w:r>
              <w:rPr>
                <w:rFonts w:asciiTheme="majorHAnsi" w:hAnsiTheme="majorHAnsi" w:cstheme="majorHAnsi"/>
                <w:b/>
              </w:rPr>
              <w:t>Commencement Date</w:t>
            </w:r>
          </w:p>
        </w:tc>
        <w:tc>
          <w:tcPr>
            <w:tcW w:w="5747" w:type="dxa"/>
            <w:tcBorders>
              <w:top w:val="nil"/>
              <w:left w:val="nil"/>
              <w:bottom w:val="nil"/>
              <w:right w:val="nil"/>
            </w:tcBorders>
          </w:tcPr>
          <w:p w14:paraId="4E9B5915" w14:textId="77777777" w:rsidR="008710C3" w:rsidRDefault="008710C3" w:rsidP="00A51286">
            <w:pPr>
              <w:spacing w:line="320" w:lineRule="atLeast"/>
              <w:jc w:val="left"/>
              <w:rPr>
                <w:rFonts w:asciiTheme="majorHAnsi" w:hAnsiTheme="majorHAnsi" w:cstheme="majorHAnsi"/>
              </w:rPr>
            </w:pPr>
            <w:r>
              <w:rPr>
                <w:rFonts w:asciiTheme="majorHAnsi" w:hAnsiTheme="majorHAnsi" w:cstheme="majorHAnsi"/>
              </w:rPr>
              <w:t>the date this Agreement commences as set out in Schedule 1;</w:t>
            </w:r>
          </w:p>
          <w:p w14:paraId="38B56BEC" w14:textId="77777777" w:rsidR="008710C3" w:rsidRPr="004C4650" w:rsidRDefault="008710C3" w:rsidP="00A51286">
            <w:pPr>
              <w:spacing w:line="320" w:lineRule="atLeast"/>
              <w:jc w:val="left"/>
              <w:rPr>
                <w:rFonts w:asciiTheme="majorHAnsi" w:hAnsiTheme="majorHAnsi" w:cstheme="majorHAnsi"/>
              </w:rPr>
            </w:pPr>
          </w:p>
        </w:tc>
      </w:tr>
      <w:tr w:rsidR="00A0359D" w14:paraId="77272232" w14:textId="77777777" w:rsidTr="008710C3">
        <w:trPr>
          <w:trHeight w:val="1893"/>
        </w:trPr>
        <w:tc>
          <w:tcPr>
            <w:tcW w:w="2671" w:type="dxa"/>
            <w:tcBorders>
              <w:top w:val="nil"/>
              <w:left w:val="nil"/>
              <w:bottom w:val="nil"/>
              <w:right w:val="nil"/>
            </w:tcBorders>
          </w:tcPr>
          <w:p w14:paraId="6D2FEEDE" w14:textId="77777777" w:rsidR="008710C3" w:rsidRPr="004C4650" w:rsidRDefault="008710C3" w:rsidP="00A51286">
            <w:pPr>
              <w:spacing w:line="320" w:lineRule="atLeast"/>
              <w:jc w:val="left"/>
              <w:rPr>
                <w:rFonts w:asciiTheme="majorHAnsi" w:hAnsiTheme="majorHAnsi" w:cstheme="majorHAnsi"/>
              </w:rPr>
            </w:pPr>
            <w:bookmarkStart w:id="10" w:name="_9kR3WTr24448GQFxplkhs84mqZW02FEy6FBH"/>
            <w:r w:rsidRPr="004C4650">
              <w:rPr>
                <w:rFonts w:asciiTheme="majorHAnsi" w:hAnsiTheme="majorHAnsi" w:cstheme="majorHAnsi"/>
                <w:b/>
              </w:rPr>
              <w:lastRenderedPageBreak/>
              <w:t>Confidential Information</w:t>
            </w:r>
            <w:bookmarkEnd w:id="10"/>
          </w:p>
        </w:tc>
        <w:tc>
          <w:tcPr>
            <w:tcW w:w="5747" w:type="dxa"/>
            <w:tcBorders>
              <w:top w:val="nil"/>
              <w:left w:val="nil"/>
              <w:bottom w:val="nil"/>
              <w:right w:val="nil"/>
            </w:tcBorders>
          </w:tcPr>
          <w:p w14:paraId="62EBB168" w14:textId="77777777" w:rsidR="008710C3" w:rsidRDefault="008710C3" w:rsidP="00A51286">
            <w:pPr>
              <w:spacing w:line="320" w:lineRule="atLeast"/>
              <w:ind w:right="40"/>
              <w:jc w:val="left"/>
              <w:rPr>
                <w:rFonts w:asciiTheme="majorHAnsi" w:hAnsiTheme="majorHAnsi" w:cstheme="majorHAnsi"/>
              </w:rPr>
            </w:pPr>
            <w:r w:rsidRPr="004C4650">
              <w:rPr>
                <w:rFonts w:asciiTheme="majorHAnsi" w:hAnsiTheme="majorHAnsi" w:cstheme="majorHAnsi"/>
              </w:rPr>
              <w:t xml:space="preserve">means all information of a commercial or proprietary nature relating to Tate or </w:t>
            </w:r>
            <w:r>
              <w:rPr>
                <w:rFonts w:asciiTheme="majorHAnsi" w:hAnsiTheme="majorHAnsi" w:cstheme="majorHAnsi"/>
              </w:rPr>
              <w:t>the Supplier</w:t>
            </w:r>
            <w:r w:rsidRPr="004C4650">
              <w:rPr>
                <w:rFonts w:asciiTheme="majorHAnsi" w:hAnsiTheme="majorHAnsi" w:cstheme="majorHAnsi"/>
              </w:rPr>
              <w:t xml:space="preserve"> obtained before or after the date of this Agreement including without limitation any information relating to knowhow, trade secrets and business affairs;</w:t>
            </w:r>
          </w:p>
          <w:p w14:paraId="0701DF3E" w14:textId="77777777" w:rsidR="008710C3" w:rsidRPr="004C4650" w:rsidRDefault="008710C3" w:rsidP="00A51286">
            <w:pPr>
              <w:spacing w:line="320" w:lineRule="atLeast"/>
              <w:ind w:right="40"/>
              <w:jc w:val="left"/>
              <w:rPr>
                <w:rFonts w:asciiTheme="majorHAnsi" w:hAnsiTheme="majorHAnsi" w:cstheme="majorHAnsi"/>
              </w:rPr>
            </w:pPr>
          </w:p>
          <w:p w14:paraId="6DDDF5AF" w14:textId="77777777" w:rsidR="008710C3" w:rsidRPr="004C4650" w:rsidRDefault="008710C3" w:rsidP="00A51286">
            <w:pPr>
              <w:spacing w:line="320" w:lineRule="atLeast"/>
              <w:jc w:val="left"/>
              <w:rPr>
                <w:rFonts w:asciiTheme="majorHAnsi" w:hAnsiTheme="majorHAnsi" w:cstheme="majorHAnsi"/>
              </w:rPr>
            </w:pPr>
          </w:p>
        </w:tc>
      </w:tr>
      <w:tr w:rsidR="00A0359D" w14:paraId="07E0253B" w14:textId="77777777" w:rsidTr="008710C3">
        <w:trPr>
          <w:trHeight w:val="80"/>
        </w:trPr>
        <w:tc>
          <w:tcPr>
            <w:tcW w:w="2671" w:type="dxa"/>
            <w:tcBorders>
              <w:top w:val="nil"/>
              <w:left w:val="nil"/>
              <w:bottom w:val="nil"/>
              <w:right w:val="nil"/>
            </w:tcBorders>
          </w:tcPr>
          <w:p w14:paraId="3357E076" w14:textId="77777777" w:rsidR="008710C3" w:rsidRPr="004C4650" w:rsidRDefault="008710C3" w:rsidP="00A51286">
            <w:pPr>
              <w:spacing w:line="320" w:lineRule="atLeast"/>
              <w:jc w:val="left"/>
              <w:rPr>
                <w:rFonts w:asciiTheme="majorHAnsi" w:hAnsiTheme="majorHAnsi" w:cstheme="majorHAnsi"/>
                <w:b/>
              </w:rPr>
            </w:pPr>
            <w:r w:rsidRPr="004C4650">
              <w:rPr>
                <w:rFonts w:asciiTheme="majorHAnsi" w:hAnsiTheme="majorHAnsi" w:cstheme="majorHAnsi"/>
                <w:b/>
              </w:rPr>
              <w:t>DPA</w:t>
            </w:r>
          </w:p>
        </w:tc>
        <w:tc>
          <w:tcPr>
            <w:tcW w:w="5747" w:type="dxa"/>
            <w:tcBorders>
              <w:top w:val="nil"/>
              <w:left w:val="nil"/>
              <w:bottom w:val="nil"/>
              <w:right w:val="nil"/>
            </w:tcBorders>
          </w:tcPr>
          <w:p w14:paraId="4D4AD1ED" w14:textId="77777777" w:rsidR="008710C3" w:rsidRPr="004C4650" w:rsidRDefault="008710C3" w:rsidP="00A51286">
            <w:pPr>
              <w:spacing w:line="320" w:lineRule="atLeast"/>
              <w:ind w:right="10"/>
              <w:jc w:val="left"/>
              <w:rPr>
                <w:rFonts w:asciiTheme="majorHAnsi" w:hAnsiTheme="majorHAnsi" w:cstheme="majorHAnsi"/>
              </w:rPr>
            </w:pPr>
            <w:r w:rsidRPr="004C4650">
              <w:rPr>
                <w:rFonts w:asciiTheme="majorHAnsi" w:hAnsiTheme="majorHAnsi" w:cstheme="majorHAnsi"/>
              </w:rPr>
              <w:t>Data Protection Act 2018;</w:t>
            </w:r>
          </w:p>
          <w:p w14:paraId="4A6460BE" w14:textId="77777777" w:rsidR="008710C3" w:rsidRPr="004C4650" w:rsidRDefault="008710C3" w:rsidP="00A51286">
            <w:pPr>
              <w:spacing w:line="320" w:lineRule="atLeast"/>
              <w:ind w:right="10"/>
              <w:jc w:val="left"/>
              <w:rPr>
                <w:rFonts w:asciiTheme="majorHAnsi" w:hAnsiTheme="majorHAnsi" w:cstheme="majorHAnsi"/>
              </w:rPr>
            </w:pPr>
          </w:p>
        </w:tc>
      </w:tr>
      <w:tr w:rsidR="00A0359D" w14:paraId="0E9BA2F8" w14:textId="77777777" w:rsidTr="008710C3">
        <w:trPr>
          <w:trHeight w:val="1281"/>
        </w:trPr>
        <w:tc>
          <w:tcPr>
            <w:tcW w:w="2671" w:type="dxa"/>
            <w:tcBorders>
              <w:top w:val="nil"/>
              <w:left w:val="nil"/>
              <w:bottom w:val="nil"/>
              <w:right w:val="nil"/>
            </w:tcBorders>
          </w:tcPr>
          <w:p w14:paraId="3D00F17F" w14:textId="77777777" w:rsidR="008710C3" w:rsidRPr="004C4650" w:rsidRDefault="008710C3" w:rsidP="00A51286">
            <w:pPr>
              <w:spacing w:line="320" w:lineRule="atLeast"/>
              <w:jc w:val="left"/>
              <w:rPr>
                <w:rFonts w:asciiTheme="majorHAnsi" w:hAnsiTheme="majorHAnsi" w:cstheme="majorHAnsi"/>
              </w:rPr>
            </w:pPr>
            <w:bookmarkStart w:id="11" w:name="_9kR3WTr25549HR2pqNZ58zjz628gSuzCGz8HDJ"/>
            <w:r w:rsidRPr="004C4650">
              <w:rPr>
                <w:rFonts w:asciiTheme="majorHAnsi" w:hAnsiTheme="majorHAnsi" w:cstheme="majorHAnsi"/>
                <w:b/>
              </w:rPr>
              <w:t>Data Protection Legislation</w:t>
            </w:r>
            <w:bookmarkEnd w:id="11"/>
          </w:p>
        </w:tc>
        <w:tc>
          <w:tcPr>
            <w:tcW w:w="5747" w:type="dxa"/>
            <w:tcBorders>
              <w:top w:val="nil"/>
              <w:left w:val="nil"/>
              <w:bottom w:val="nil"/>
              <w:right w:val="nil"/>
            </w:tcBorders>
          </w:tcPr>
          <w:p w14:paraId="683D5D4A" w14:textId="77777777" w:rsidR="008710C3" w:rsidRPr="004C4650" w:rsidRDefault="008710C3" w:rsidP="00A51286">
            <w:pPr>
              <w:spacing w:line="320" w:lineRule="atLeast"/>
              <w:jc w:val="left"/>
              <w:rPr>
                <w:rFonts w:asciiTheme="majorHAnsi" w:hAnsiTheme="majorHAnsi" w:cstheme="majorHAnsi"/>
              </w:rPr>
            </w:pPr>
            <w:r w:rsidRPr="004C4650">
              <w:rPr>
                <w:rFonts w:asciiTheme="majorHAnsi" w:hAnsiTheme="majorHAnsi" w:cstheme="majorHAnsi"/>
              </w:rPr>
              <w:t xml:space="preserve">means </w:t>
            </w:r>
            <w:bookmarkStart w:id="12" w:name="DocXTextRef2"/>
            <w:r w:rsidRPr="004C4650">
              <w:rPr>
                <w:rFonts w:asciiTheme="majorHAnsi" w:hAnsiTheme="majorHAnsi" w:cstheme="majorHAnsi"/>
              </w:rPr>
              <w:t>(i)</w:t>
            </w:r>
            <w:bookmarkEnd w:id="12"/>
            <w:r w:rsidRPr="004C4650">
              <w:rPr>
                <w:rFonts w:asciiTheme="majorHAnsi" w:hAnsiTheme="majorHAnsi" w:cstheme="majorHAnsi"/>
              </w:rPr>
              <w:t xml:space="preserve"> the GDPR and any applicable national implementing </w:t>
            </w:r>
            <w:bookmarkStart w:id="13" w:name="_9kMHG5YVt4666AFYCu"/>
            <w:r w:rsidRPr="004C4650">
              <w:rPr>
                <w:rFonts w:asciiTheme="majorHAnsi" w:hAnsiTheme="majorHAnsi" w:cstheme="majorHAnsi"/>
              </w:rPr>
              <w:t>laws</w:t>
            </w:r>
            <w:bookmarkEnd w:id="13"/>
            <w:r w:rsidRPr="004C4650">
              <w:rPr>
                <w:rFonts w:asciiTheme="majorHAnsi" w:hAnsiTheme="majorHAnsi" w:cstheme="majorHAnsi"/>
              </w:rPr>
              <w:t xml:space="preserve"> as amended from time to time; (ii) the DPA, to the extent that it relates to processing of </w:t>
            </w:r>
            <w:bookmarkStart w:id="14" w:name="_9kMHG5YVt4666AGdKt862poSCz0"/>
            <w:r w:rsidRPr="004C4650">
              <w:rPr>
                <w:rFonts w:asciiTheme="majorHAnsi" w:hAnsiTheme="majorHAnsi" w:cstheme="majorHAnsi"/>
              </w:rPr>
              <w:t>perso</w:t>
            </w:r>
            <w:r>
              <w:rPr>
                <w:rFonts w:asciiTheme="majorHAnsi" w:hAnsiTheme="majorHAnsi" w:cstheme="majorHAnsi"/>
              </w:rPr>
              <w:t>nal data</w:t>
            </w:r>
            <w:bookmarkEnd w:id="14"/>
            <w:r>
              <w:rPr>
                <w:rFonts w:asciiTheme="majorHAnsi" w:hAnsiTheme="majorHAnsi" w:cstheme="majorHAnsi"/>
              </w:rPr>
              <w:t xml:space="preserve"> and privacy and (iii) </w:t>
            </w:r>
            <w:r w:rsidRPr="004C4650">
              <w:rPr>
                <w:rFonts w:asciiTheme="majorHAnsi" w:hAnsiTheme="majorHAnsi" w:cstheme="majorHAnsi"/>
              </w:rPr>
              <w:t xml:space="preserve">any other applicable law in respect of </w:t>
            </w:r>
            <w:bookmarkStart w:id="15" w:name="_9kR3WTr266457L2pqNZ58zjz628"/>
            <w:r w:rsidRPr="004C4650">
              <w:rPr>
                <w:rFonts w:asciiTheme="majorHAnsi" w:hAnsiTheme="majorHAnsi" w:cstheme="majorHAnsi"/>
              </w:rPr>
              <w:t>Data Protection</w:t>
            </w:r>
            <w:bookmarkEnd w:id="15"/>
            <w:r w:rsidRPr="004C4650">
              <w:rPr>
                <w:rFonts w:asciiTheme="majorHAnsi" w:hAnsiTheme="majorHAnsi" w:cstheme="majorHAnsi"/>
              </w:rPr>
              <w:t xml:space="preserve"> and privacy issues;</w:t>
            </w:r>
          </w:p>
          <w:p w14:paraId="1530DD04" w14:textId="77777777" w:rsidR="008710C3" w:rsidRPr="004C4650" w:rsidRDefault="008710C3" w:rsidP="00A51286">
            <w:pPr>
              <w:spacing w:line="320" w:lineRule="atLeast"/>
              <w:jc w:val="left"/>
              <w:rPr>
                <w:rFonts w:asciiTheme="majorHAnsi" w:hAnsiTheme="majorHAnsi" w:cstheme="majorHAnsi"/>
              </w:rPr>
            </w:pPr>
          </w:p>
        </w:tc>
      </w:tr>
      <w:tr w:rsidR="00A0359D" w14:paraId="2CBEDA36" w14:textId="77777777" w:rsidTr="008710C3">
        <w:trPr>
          <w:trHeight w:val="80"/>
        </w:trPr>
        <w:tc>
          <w:tcPr>
            <w:tcW w:w="2671" w:type="dxa"/>
            <w:tcBorders>
              <w:top w:val="nil"/>
              <w:left w:val="nil"/>
              <w:bottom w:val="nil"/>
              <w:right w:val="nil"/>
            </w:tcBorders>
          </w:tcPr>
          <w:p w14:paraId="03C7C6A2" w14:textId="77777777" w:rsidR="008710C3" w:rsidRPr="004C4650" w:rsidRDefault="008710C3" w:rsidP="00A51286">
            <w:pPr>
              <w:spacing w:line="320" w:lineRule="atLeast"/>
              <w:jc w:val="left"/>
              <w:rPr>
                <w:rFonts w:asciiTheme="majorHAnsi" w:hAnsiTheme="majorHAnsi" w:cstheme="majorHAnsi"/>
                <w:b/>
              </w:rPr>
            </w:pPr>
            <w:r w:rsidRPr="004C4650">
              <w:rPr>
                <w:rFonts w:asciiTheme="majorHAnsi" w:hAnsiTheme="majorHAnsi" w:cstheme="majorHAnsi"/>
                <w:b/>
              </w:rPr>
              <w:t>EIR</w:t>
            </w:r>
          </w:p>
        </w:tc>
        <w:tc>
          <w:tcPr>
            <w:tcW w:w="5747" w:type="dxa"/>
            <w:tcBorders>
              <w:top w:val="nil"/>
              <w:left w:val="nil"/>
              <w:bottom w:val="nil"/>
              <w:right w:val="nil"/>
            </w:tcBorders>
          </w:tcPr>
          <w:p w14:paraId="221BF3B8" w14:textId="77777777" w:rsidR="008710C3" w:rsidRPr="004C4650" w:rsidRDefault="008710C3" w:rsidP="00A51286">
            <w:pPr>
              <w:spacing w:line="320" w:lineRule="atLeast"/>
              <w:ind w:left="22" w:hanging="8"/>
              <w:jc w:val="left"/>
              <w:rPr>
                <w:rFonts w:asciiTheme="majorHAnsi" w:hAnsiTheme="majorHAnsi" w:cstheme="majorHAnsi"/>
              </w:rPr>
            </w:pPr>
            <w:r w:rsidRPr="004C4650">
              <w:rPr>
                <w:rFonts w:asciiTheme="majorHAnsi" w:hAnsiTheme="majorHAnsi" w:cstheme="majorHAnsi"/>
              </w:rPr>
              <w:t>means the Environmental Information Regulations 2004;</w:t>
            </w:r>
          </w:p>
          <w:p w14:paraId="25619C88" w14:textId="77777777" w:rsidR="008710C3" w:rsidRPr="004C4650" w:rsidRDefault="008710C3" w:rsidP="00A51286">
            <w:pPr>
              <w:spacing w:line="320" w:lineRule="atLeast"/>
              <w:jc w:val="left"/>
              <w:rPr>
                <w:rFonts w:asciiTheme="majorHAnsi" w:hAnsiTheme="majorHAnsi" w:cstheme="majorHAnsi"/>
              </w:rPr>
            </w:pPr>
          </w:p>
        </w:tc>
      </w:tr>
      <w:tr w:rsidR="00A0359D" w14:paraId="723AD49B" w14:textId="77777777" w:rsidTr="008710C3">
        <w:trPr>
          <w:trHeight w:val="80"/>
        </w:trPr>
        <w:tc>
          <w:tcPr>
            <w:tcW w:w="2671" w:type="dxa"/>
            <w:tcBorders>
              <w:top w:val="nil"/>
              <w:left w:val="nil"/>
              <w:bottom w:val="nil"/>
              <w:right w:val="nil"/>
            </w:tcBorders>
          </w:tcPr>
          <w:p w14:paraId="30C60410" w14:textId="77777777" w:rsidR="008710C3" w:rsidRDefault="008710C3" w:rsidP="00A51286">
            <w:pPr>
              <w:spacing w:line="320" w:lineRule="atLeast"/>
              <w:jc w:val="left"/>
              <w:rPr>
                <w:rFonts w:asciiTheme="majorHAnsi" w:hAnsiTheme="majorHAnsi" w:cstheme="majorHAnsi"/>
                <w:b/>
              </w:rPr>
            </w:pPr>
            <w:bookmarkStart w:id="16" w:name="_9kR3WTr24449EQ8e"/>
            <w:r>
              <w:rPr>
                <w:rFonts w:asciiTheme="majorHAnsi" w:hAnsiTheme="majorHAnsi" w:cstheme="majorHAnsi"/>
                <w:b/>
              </w:rPr>
              <w:t>Fee</w:t>
            </w:r>
            <w:bookmarkEnd w:id="16"/>
          </w:p>
          <w:p w14:paraId="3796A75D" w14:textId="77777777" w:rsidR="008710C3" w:rsidRPr="004C4650" w:rsidRDefault="008710C3" w:rsidP="00A51286">
            <w:pPr>
              <w:spacing w:line="320" w:lineRule="atLeast"/>
              <w:jc w:val="left"/>
              <w:rPr>
                <w:rFonts w:asciiTheme="majorHAnsi" w:hAnsiTheme="majorHAnsi" w:cstheme="majorHAnsi"/>
                <w:b/>
              </w:rPr>
            </w:pPr>
          </w:p>
        </w:tc>
        <w:tc>
          <w:tcPr>
            <w:tcW w:w="5747" w:type="dxa"/>
            <w:tcBorders>
              <w:top w:val="nil"/>
              <w:left w:val="nil"/>
              <w:bottom w:val="nil"/>
              <w:right w:val="nil"/>
            </w:tcBorders>
          </w:tcPr>
          <w:p w14:paraId="299F748D" w14:textId="77777777" w:rsidR="008710C3" w:rsidRDefault="008710C3" w:rsidP="00A51286">
            <w:pPr>
              <w:spacing w:line="320" w:lineRule="atLeast"/>
              <w:jc w:val="left"/>
            </w:pPr>
            <w:r>
              <w:rPr>
                <w:rFonts w:asciiTheme="majorHAnsi" w:hAnsiTheme="majorHAnsi" w:cstheme="majorHAnsi"/>
              </w:rPr>
              <w:t xml:space="preserve">means </w:t>
            </w:r>
            <w:r>
              <w:t>the Fees payable by Tate to the Supplier for the Services in accordance with Schedule 1</w:t>
            </w:r>
          </w:p>
          <w:p w14:paraId="65470FED" w14:textId="77777777" w:rsidR="008710C3" w:rsidRPr="004C4650" w:rsidRDefault="008710C3" w:rsidP="00A51286">
            <w:pPr>
              <w:spacing w:line="320" w:lineRule="atLeast"/>
              <w:ind w:left="22" w:hanging="8"/>
              <w:jc w:val="left"/>
              <w:rPr>
                <w:rFonts w:asciiTheme="majorHAnsi" w:hAnsiTheme="majorHAnsi" w:cstheme="majorHAnsi"/>
              </w:rPr>
            </w:pPr>
          </w:p>
        </w:tc>
      </w:tr>
      <w:tr w:rsidR="00A0359D" w14:paraId="5579159B" w14:textId="77777777" w:rsidTr="008710C3">
        <w:trPr>
          <w:trHeight w:val="640"/>
        </w:trPr>
        <w:tc>
          <w:tcPr>
            <w:tcW w:w="2671" w:type="dxa"/>
            <w:tcBorders>
              <w:top w:val="nil"/>
              <w:left w:val="nil"/>
              <w:bottom w:val="nil"/>
              <w:right w:val="nil"/>
            </w:tcBorders>
          </w:tcPr>
          <w:p w14:paraId="55FB3285" w14:textId="77777777" w:rsidR="008710C3" w:rsidRPr="004C4650" w:rsidRDefault="008710C3" w:rsidP="00A51286">
            <w:pPr>
              <w:spacing w:line="320" w:lineRule="atLeast"/>
              <w:jc w:val="left"/>
              <w:rPr>
                <w:rFonts w:asciiTheme="majorHAnsi" w:hAnsiTheme="majorHAnsi" w:cstheme="majorHAnsi"/>
              </w:rPr>
            </w:pPr>
            <w:r w:rsidRPr="004C4650">
              <w:rPr>
                <w:rFonts w:asciiTheme="majorHAnsi" w:hAnsiTheme="majorHAnsi" w:cstheme="majorHAnsi"/>
                <w:b/>
              </w:rPr>
              <w:t>FOIA</w:t>
            </w:r>
          </w:p>
        </w:tc>
        <w:tc>
          <w:tcPr>
            <w:tcW w:w="5747" w:type="dxa"/>
            <w:tcBorders>
              <w:top w:val="nil"/>
              <w:left w:val="nil"/>
              <w:bottom w:val="nil"/>
              <w:right w:val="nil"/>
            </w:tcBorders>
          </w:tcPr>
          <w:p w14:paraId="20CE0E08" w14:textId="77777777" w:rsidR="008710C3" w:rsidRPr="004C4650" w:rsidRDefault="008710C3" w:rsidP="00A51286">
            <w:pPr>
              <w:spacing w:line="320" w:lineRule="atLeast"/>
              <w:jc w:val="left"/>
              <w:rPr>
                <w:rFonts w:asciiTheme="majorHAnsi" w:hAnsiTheme="majorHAnsi" w:cstheme="majorHAnsi"/>
              </w:rPr>
            </w:pPr>
            <w:r w:rsidRPr="004C4650">
              <w:rPr>
                <w:rFonts w:asciiTheme="majorHAnsi" w:hAnsiTheme="majorHAnsi" w:cstheme="majorHAnsi"/>
              </w:rPr>
              <w:t>means the Freedom of Information Act 2000;</w:t>
            </w:r>
          </w:p>
          <w:p w14:paraId="1BFD0A19" w14:textId="77777777" w:rsidR="008710C3" w:rsidRPr="004C4650" w:rsidRDefault="008710C3" w:rsidP="00A51286">
            <w:pPr>
              <w:spacing w:line="320" w:lineRule="atLeast"/>
              <w:jc w:val="left"/>
              <w:rPr>
                <w:rFonts w:asciiTheme="majorHAnsi" w:hAnsiTheme="majorHAnsi" w:cstheme="majorHAnsi"/>
              </w:rPr>
            </w:pPr>
          </w:p>
        </w:tc>
      </w:tr>
      <w:tr w:rsidR="00A0359D" w14:paraId="3D9F67C3" w14:textId="77777777" w:rsidTr="008710C3">
        <w:trPr>
          <w:trHeight w:val="1920"/>
        </w:trPr>
        <w:tc>
          <w:tcPr>
            <w:tcW w:w="2671" w:type="dxa"/>
            <w:tcBorders>
              <w:top w:val="nil"/>
              <w:left w:val="nil"/>
              <w:bottom w:val="nil"/>
              <w:right w:val="nil"/>
            </w:tcBorders>
          </w:tcPr>
          <w:p w14:paraId="213EC1D0" w14:textId="77777777" w:rsidR="008710C3" w:rsidRPr="004C4650" w:rsidRDefault="008710C3" w:rsidP="00A51286">
            <w:pPr>
              <w:spacing w:line="320" w:lineRule="atLeast"/>
              <w:jc w:val="left"/>
              <w:rPr>
                <w:rFonts w:asciiTheme="majorHAnsi" w:hAnsiTheme="majorHAnsi" w:cstheme="majorHAnsi"/>
              </w:rPr>
            </w:pPr>
            <w:r w:rsidRPr="004C4650">
              <w:rPr>
                <w:rFonts w:asciiTheme="majorHAnsi" w:hAnsiTheme="majorHAnsi" w:cstheme="majorHAnsi"/>
                <w:b/>
              </w:rPr>
              <w:t>FOIA Code of Practice</w:t>
            </w:r>
          </w:p>
        </w:tc>
        <w:tc>
          <w:tcPr>
            <w:tcW w:w="5747" w:type="dxa"/>
            <w:tcBorders>
              <w:top w:val="nil"/>
              <w:left w:val="nil"/>
              <w:bottom w:val="nil"/>
              <w:right w:val="nil"/>
            </w:tcBorders>
          </w:tcPr>
          <w:p w14:paraId="7F9E0E9E" w14:textId="77777777" w:rsidR="008710C3" w:rsidRPr="004C4650" w:rsidRDefault="008710C3" w:rsidP="00A51286">
            <w:pPr>
              <w:spacing w:line="320" w:lineRule="atLeast"/>
              <w:jc w:val="left"/>
              <w:rPr>
                <w:rFonts w:asciiTheme="majorHAnsi" w:hAnsiTheme="majorHAnsi" w:cstheme="majorHAnsi"/>
              </w:rPr>
            </w:pPr>
            <w:r w:rsidRPr="004C4650">
              <w:rPr>
                <w:rFonts w:asciiTheme="majorHAnsi" w:hAnsiTheme="majorHAnsi" w:cstheme="majorHAnsi"/>
              </w:rPr>
              <w:t xml:space="preserve">means the </w:t>
            </w:r>
            <w:bookmarkStart w:id="17" w:name="_9kR3WTr266458LFneqsUbtfz6qn"/>
            <w:r w:rsidRPr="004C4650">
              <w:rPr>
                <w:rFonts w:asciiTheme="majorHAnsi" w:hAnsiTheme="majorHAnsi" w:cstheme="majorHAnsi"/>
              </w:rPr>
              <w:t>Code of Practice</w:t>
            </w:r>
            <w:bookmarkEnd w:id="17"/>
            <w:r w:rsidRPr="004C4650">
              <w:rPr>
                <w:rFonts w:asciiTheme="majorHAnsi" w:hAnsiTheme="majorHAnsi" w:cstheme="majorHAnsi"/>
              </w:rPr>
              <w:t xml:space="preserve"> on the </w:t>
            </w:r>
            <w:bookmarkStart w:id="18" w:name="_9kR3WTr266459NAwrhgrymvxPZEx4B7DIK8kuD5"/>
            <w:r w:rsidRPr="004C4650">
              <w:rPr>
                <w:rFonts w:asciiTheme="majorHAnsi" w:hAnsiTheme="majorHAnsi" w:cstheme="majorHAnsi"/>
              </w:rPr>
              <w:t>Discharge of Functions of Public Authorities</w:t>
            </w:r>
            <w:bookmarkEnd w:id="18"/>
            <w:r w:rsidRPr="004C4650">
              <w:rPr>
                <w:rFonts w:asciiTheme="majorHAnsi" w:hAnsiTheme="majorHAnsi" w:cstheme="majorHAnsi"/>
              </w:rPr>
              <w:t xml:space="preserve"> under Part </w:t>
            </w:r>
            <w:bookmarkStart w:id="19" w:name="DocXTextRef3"/>
            <w:r w:rsidRPr="004C4650">
              <w:rPr>
                <w:rFonts w:asciiTheme="majorHAnsi" w:hAnsiTheme="majorHAnsi" w:cstheme="majorHAnsi"/>
              </w:rPr>
              <w:t>1</w:t>
            </w:r>
            <w:bookmarkEnd w:id="19"/>
            <w:r w:rsidRPr="004C4650">
              <w:rPr>
                <w:rFonts w:asciiTheme="majorHAnsi" w:hAnsiTheme="majorHAnsi" w:cstheme="majorHAnsi"/>
              </w:rPr>
              <w:t xml:space="preserve"> of the Freedom of Information Act 2000 or any subsequent guidance or code of practice relating to FOIA issued by </w:t>
            </w:r>
            <w:bookmarkStart w:id="20" w:name="_9kR3WTr26645ASAraEinxDKKdUG74EA24K"/>
            <w:r w:rsidRPr="004C4650">
              <w:rPr>
                <w:rFonts w:asciiTheme="majorHAnsi" w:hAnsiTheme="majorHAnsi" w:cstheme="majorHAnsi"/>
              </w:rPr>
              <w:t>Her Majesty's Government</w:t>
            </w:r>
            <w:bookmarkEnd w:id="20"/>
            <w:r w:rsidRPr="004C4650">
              <w:rPr>
                <w:rFonts w:asciiTheme="majorHAnsi" w:hAnsiTheme="majorHAnsi" w:cstheme="majorHAnsi"/>
              </w:rPr>
              <w:t>;</w:t>
            </w:r>
          </w:p>
          <w:p w14:paraId="6DA3BD3B" w14:textId="77777777" w:rsidR="008710C3" w:rsidRPr="004C4650" w:rsidRDefault="008710C3" w:rsidP="00A51286">
            <w:pPr>
              <w:spacing w:line="320" w:lineRule="atLeast"/>
              <w:jc w:val="left"/>
              <w:rPr>
                <w:rFonts w:asciiTheme="majorHAnsi" w:hAnsiTheme="majorHAnsi" w:cstheme="majorHAnsi"/>
              </w:rPr>
            </w:pPr>
          </w:p>
        </w:tc>
      </w:tr>
      <w:tr w:rsidR="00A0359D" w14:paraId="2B1717CB" w14:textId="77777777" w:rsidTr="008710C3">
        <w:trPr>
          <w:trHeight w:val="340"/>
        </w:trPr>
        <w:tc>
          <w:tcPr>
            <w:tcW w:w="2671" w:type="dxa"/>
            <w:tcBorders>
              <w:top w:val="nil"/>
              <w:left w:val="nil"/>
              <w:bottom w:val="nil"/>
              <w:right w:val="nil"/>
            </w:tcBorders>
          </w:tcPr>
          <w:p w14:paraId="275C69E6" w14:textId="77777777" w:rsidR="008710C3" w:rsidRPr="004C4650" w:rsidRDefault="008710C3" w:rsidP="00A51286">
            <w:pPr>
              <w:spacing w:line="320" w:lineRule="atLeast"/>
              <w:ind w:right="5"/>
              <w:jc w:val="left"/>
              <w:rPr>
                <w:rFonts w:asciiTheme="majorHAnsi" w:hAnsiTheme="majorHAnsi" w:cstheme="majorHAnsi"/>
                <w:b/>
              </w:rPr>
            </w:pPr>
            <w:r w:rsidRPr="004C4650">
              <w:rPr>
                <w:rFonts w:asciiTheme="majorHAnsi" w:hAnsiTheme="majorHAnsi" w:cstheme="majorHAnsi"/>
                <w:b/>
              </w:rPr>
              <w:t>GDPR</w:t>
            </w:r>
          </w:p>
        </w:tc>
        <w:tc>
          <w:tcPr>
            <w:tcW w:w="5747" w:type="dxa"/>
            <w:tcBorders>
              <w:top w:val="nil"/>
              <w:left w:val="nil"/>
              <w:bottom w:val="nil"/>
              <w:right w:val="nil"/>
            </w:tcBorders>
          </w:tcPr>
          <w:p w14:paraId="1F577007" w14:textId="77777777" w:rsidR="008710C3" w:rsidRPr="004C4650" w:rsidRDefault="008710C3" w:rsidP="00A51286">
            <w:pPr>
              <w:spacing w:line="320" w:lineRule="atLeast"/>
              <w:ind w:right="26"/>
              <w:jc w:val="left"/>
              <w:rPr>
                <w:rFonts w:asciiTheme="majorHAnsi" w:hAnsiTheme="majorHAnsi" w:cstheme="majorHAnsi"/>
              </w:rPr>
            </w:pPr>
            <w:r w:rsidRPr="004C4650">
              <w:rPr>
                <w:rFonts w:asciiTheme="majorHAnsi" w:hAnsiTheme="majorHAnsi" w:cstheme="majorHAnsi"/>
              </w:rPr>
              <w:t xml:space="preserve">means the </w:t>
            </w:r>
            <w:bookmarkStart w:id="21" w:name="_9kR3WTr26645BS9notqlP9wxUgCF6q6D9Ftf1IO"/>
            <w:r w:rsidRPr="004C4650">
              <w:rPr>
                <w:rFonts w:asciiTheme="majorHAnsi" w:hAnsiTheme="majorHAnsi" w:cstheme="majorHAnsi"/>
              </w:rPr>
              <w:t>General Data Protection Regulation</w:t>
            </w:r>
            <w:bookmarkEnd w:id="21"/>
            <w:r w:rsidRPr="004C4650">
              <w:rPr>
                <w:rFonts w:asciiTheme="majorHAnsi" w:hAnsiTheme="majorHAnsi" w:cstheme="majorHAnsi"/>
              </w:rPr>
              <w:t xml:space="preserve"> (Regulation (EU) 2016/679) and the terms </w:t>
            </w:r>
          </w:p>
          <w:p w14:paraId="78717D5A" w14:textId="77777777" w:rsidR="008710C3" w:rsidRPr="004C4650" w:rsidRDefault="008710C3" w:rsidP="00A51286">
            <w:pPr>
              <w:spacing w:line="320" w:lineRule="atLeast"/>
              <w:ind w:right="26"/>
              <w:jc w:val="left"/>
              <w:rPr>
                <w:rFonts w:asciiTheme="majorHAnsi" w:hAnsiTheme="majorHAnsi" w:cstheme="majorHAnsi"/>
              </w:rPr>
            </w:pPr>
          </w:p>
          <w:p w14:paraId="34E2EA78" w14:textId="77777777" w:rsidR="008710C3" w:rsidRPr="004C4650" w:rsidRDefault="008710C3" w:rsidP="00A51286">
            <w:pPr>
              <w:spacing w:line="320" w:lineRule="atLeast"/>
              <w:ind w:right="26"/>
              <w:jc w:val="left"/>
              <w:rPr>
                <w:rFonts w:asciiTheme="majorHAnsi" w:hAnsiTheme="majorHAnsi" w:cstheme="majorHAnsi"/>
              </w:rPr>
            </w:pPr>
            <w:r w:rsidRPr="004C4650">
              <w:rPr>
                <w:rFonts w:asciiTheme="majorHAnsi" w:hAnsiTheme="majorHAnsi" w:cstheme="majorHAnsi"/>
                <w:b/>
              </w:rPr>
              <w:t>"</w:t>
            </w:r>
            <w:bookmarkStart w:id="22" w:name="_9kR3WTr24449FOFx384zxry"/>
            <w:r w:rsidRPr="004C4650">
              <w:rPr>
                <w:rFonts w:asciiTheme="majorHAnsi" w:hAnsiTheme="majorHAnsi" w:cstheme="majorHAnsi"/>
                <w:b/>
              </w:rPr>
              <w:t>Controller</w:t>
            </w:r>
            <w:bookmarkEnd w:id="22"/>
            <w:r w:rsidRPr="004C4650">
              <w:rPr>
                <w:rFonts w:asciiTheme="majorHAnsi" w:hAnsiTheme="majorHAnsi" w:cstheme="majorHAnsi"/>
                <w:b/>
              </w:rPr>
              <w:t>", "Processor", "</w:t>
            </w:r>
            <w:bookmarkStart w:id="23" w:name="_9kR3WTr24449GQ2pqQfvlpjz"/>
            <w:r w:rsidRPr="004C4650">
              <w:rPr>
                <w:rFonts w:asciiTheme="majorHAnsi" w:hAnsiTheme="majorHAnsi" w:cstheme="majorHAnsi"/>
                <w:b/>
              </w:rPr>
              <w:t>Data Subject</w:t>
            </w:r>
            <w:bookmarkEnd w:id="23"/>
            <w:r w:rsidRPr="004C4650">
              <w:rPr>
                <w:rFonts w:asciiTheme="majorHAnsi" w:hAnsiTheme="majorHAnsi" w:cstheme="majorHAnsi"/>
                <w:b/>
              </w:rPr>
              <w:t>", "</w:t>
            </w:r>
            <w:bookmarkStart w:id="24" w:name="_9kR3WTr24448EbIr640nmQAxy"/>
            <w:r w:rsidRPr="004C4650">
              <w:rPr>
                <w:rFonts w:asciiTheme="majorHAnsi" w:hAnsiTheme="majorHAnsi" w:cstheme="majorHAnsi"/>
                <w:b/>
              </w:rPr>
              <w:t>Personal Data</w:t>
            </w:r>
            <w:bookmarkEnd w:id="24"/>
            <w:r w:rsidRPr="004C4650">
              <w:rPr>
                <w:rFonts w:asciiTheme="majorHAnsi" w:hAnsiTheme="majorHAnsi" w:cstheme="majorHAnsi"/>
                <w:b/>
              </w:rPr>
              <w:t>", "Personal Data Breach" and "</w:t>
            </w:r>
            <w:bookmarkStart w:id="25" w:name="_9kR3WTr1AB45CQ2pqNZ58zjz628jWuywt9"/>
            <w:r w:rsidRPr="004C4650">
              <w:rPr>
                <w:rFonts w:asciiTheme="majorHAnsi" w:hAnsiTheme="majorHAnsi" w:cstheme="majorHAnsi"/>
                <w:b/>
              </w:rPr>
              <w:t>Data Protection Officer</w:t>
            </w:r>
            <w:bookmarkEnd w:id="25"/>
            <w:r w:rsidRPr="004C4650">
              <w:rPr>
                <w:rFonts w:asciiTheme="majorHAnsi" w:hAnsiTheme="majorHAnsi" w:cstheme="majorHAnsi"/>
                <w:b/>
              </w:rPr>
              <w:t>"</w:t>
            </w:r>
            <w:r w:rsidRPr="004C4650">
              <w:rPr>
                <w:rFonts w:asciiTheme="majorHAnsi" w:hAnsiTheme="majorHAnsi" w:cstheme="majorHAnsi"/>
              </w:rPr>
              <w:t xml:space="preserve"> have the meaning ascribed to them in the GDPR;</w:t>
            </w:r>
          </w:p>
          <w:p w14:paraId="0049D258" w14:textId="77777777" w:rsidR="008710C3" w:rsidRPr="004C4650" w:rsidRDefault="008710C3" w:rsidP="00A51286">
            <w:pPr>
              <w:spacing w:line="320" w:lineRule="atLeast"/>
              <w:ind w:right="26"/>
              <w:jc w:val="left"/>
              <w:rPr>
                <w:rFonts w:asciiTheme="majorHAnsi" w:hAnsiTheme="majorHAnsi" w:cstheme="majorHAnsi"/>
              </w:rPr>
            </w:pPr>
          </w:p>
        </w:tc>
      </w:tr>
      <w:tr w:rsidR="00A0359D" w14:paraId="72059035" w14:textId="77777777" w:rsidTr="008710C3">
        <w:trPr>
          <w:trHeight w:val="980"/>
        </w:trPr>
        <w:tc>
          <w:tcPr>
            <w:tcW w:w="2671" w:type="dxa"/>
            <w:tcBorders>
              <w:top w:val="nil"/>
              <w:left w:val="nil"/>
              <w:bottom w:val="nil"/>
              <w:right w:val="nil"/>
            </w:tcBorders>
          </w:tcPr>
          <w:p w14:paraId="2FF88577" w14:textId="77777777" w:rsidR="008710C3" w:rsidRPr="004C4650" w:rsidRDefault="008710C3" w:rsidP="00A51286">
            <w:pPr>
              <w:spacing w:line="320" w:lineRule="atLeast"/>
              <w:ind w:right="5"/>
              <w:jc w:val="left"/>
              <w:rPr>
                <w:rFonts w:asciiTheme="majorHAnsi" w:hAnsiTheme="majorHAnsi" w:cstheme="majorHAnsi"/>
              </w:rPr>
            </w:pPr>
            <w:bookmarkStart w:id="26" w:name="_9kR3WTr24449BQK2unvphxGyqghDC36MU3i44IU"/>
            <w:r w:rsidRPr="004C4650">
              <w:rPr>
                <w:rFonts w:asciiTheme="majorHAnsi" w:hAnsiTheme="majorHAnsi" w:cstheme="majorHAnsi"/>
                <w:b/>
              </w:rPr>
              <w:t>Intellectual Property Rights</w:t>
            </w:r>
            <w:bookmarkEnd w:id="26"/>
          </w:p>
        </w:tc>
        <w:tc>
          <w:tcPr>
            <w:tcW w:w="5747" w:type="dxa"/>
            <w:tcBorders>
              <w:top w:val="nil"/>
              <w:left w:val="nil"/>
              <w:bottom w:val="nil"/>
              <w:right w:val="nil"/>
            </w:tcBorders>
          </w:tcPr>
          <w:p w14:paraId="6C24E95D" w14:textId="77777777" w:rsidR="008710C3" w:rsidRPr="004C4650" w:rsidRDefault="008710C3" w:rsidP="00A51286">
            <w:pPr>
              <w:spacing w:line="320" w:lineRule="atLeast"/>
              <w:ind w:right="26"/>
              <w:jc w:val="left"/>
              <w:rPr>
                <w:rFonts w:asciiTheme="majorHAnsi" w:hAnsiTheme="majorHAnsi" w:cstheme="majorHAnsi"/>
              </w:rPr>
            </w:pPr>
            <w:r w:rsidRPr="004C4650">
              <w:rPr>
                <w:rFonts w:asciiTheme="majorHAnsi" w:hAnsiTheme="majorHAnsi" w:cstheme="majorHAnsi"/>
              </w:rPr>
              <w:t xml:space="preserve">means patents, trademarks, </w:t>
            </w:r>
            <w:bookmarkStart w:id="27" w:name="_9kMHG5YVt4666AHhNtB3liz"/>
            <w:r w:rsidRPr="004C4650">
              <w:rPr>
                <w:rFonts w:asciiTheme="majorHAnsi" w:hAnsiTheme="majorHAnsi" w:cstheme="majorHAnsi"/>
              </w:rPr>
              <w:t>service</w:t>
            </w:r>
            <w:bookmarkEnd w:id="27"/>
            <w:r w:rsidRPr="004C4650">
              <w:rPr>
                <w:rFonts w:asciiTheme="majorHAnsi" w:hAnsiTheme="majorHAnsi" w:cstheme="majorHAnsi"/>
              </w:rPr>
              <w:t xml:space="preserve"> marks, registered designs, utility models, design rights, domain names, copyright (including copyright in computer software and databases), database rights, semi-conductor topography rights, inventions, trade </w:t>
            </w:r>
            <w:r w:rsidRPr="004C4650">
              <w:rPr>
                <w:rFonts w:asciiTheme="majorHAnsi" w:hAnsiTheme="majorHAnsi" w:cstheme="majorHAnsi"/>
              </w:rPr>
              <w:lastRenderedPageBreak/>
              <w:t xml:space="preserve">secrets and other </w:t>
            </w:r>
            <w:bookmarkStart w:id="28" w:name="_9kMHG5YVt4666AISHzrnmjuA6osbY24HG08HDJ"/>
            <w:r w:rsidRPr="004C4650">
              <w:rPr>
                <w:rFonts w:asciiTheme="majorHAnsi" w:hAnsiTheme="majorHAnsi" w:cstheme="majorHAnsi"/>
              </w:rPr>
              <w:t>confidential information</w:t>
            </w:r>
            <w:bookmarkEnd w:id="28"/>
            <w:r w:rsidRPr="004C4650">
              <w:rPr>
                <w:rFonts w:asciiTheme="majorHAnsi" w:hAnsiTheme="majorHAnsi" w:cstheme="majorHAnsi"/>
              </w:rPr>
              <w:t>, know-how, business or trade names and all other intellectual and industrial property and rights of a similar or corresponding nature in any part of the world whether registered or not or capable of registration or not and including all applications for, the right to apply for and to sue for past infringements of any of the foregoing rights;</w:t>
            </w:r>
          </w:p>
          <w:p w14:paraId="5F198B65" w14:textId="77777777" w:rsidR="008710C3" w:rsidRPr="004C4650" w:rsidRDefault="008710C3" w:rsidP="00A51286">
            <w:pPr>
              <w:spacing w:line="320" w:lineRule="atLeast"/>
              <w:ind w:right="26"/>
              <w:jc w:val="left"/>
              <w:rPr>
                <w:rFonts w:asciiTheme="majorHAnsi" w:hAnsiTheme="majorHAnsi" w:cstheme="majorHAnsi"/>
              </w:rPr>
            </w:pPr>
          </w:p>
        </w:tc>
      </w:tr>
      <w:tr w:rsidR="00A0359D" w14:paraId="6276E65A" w14:textId="77777777" w:rsidTr="008710C3">
        <w:tc>
          <w:tcPr>
            <w:tcW w:w="2671" w:type="dxa"/>
            <w:tcBorders>
              <w:top w:val="nil"/>
              <w:left w:val="nil"/>
              <w:bottom w:val="nil"/>
              <w:right w:val="nil"/>
            </w:tcBorders>
          </w:tcPr>
          <w:p w14:paraId="5A7A3E62" w14:textId="77777777" w:rsidR="008710C3" w:rsidRPr="004C4650" w:rsidRDefault="008710C3" w:rsidP="00A51286">
            <w:pPr>
              <w:spacing w:line="320" w:lineRule="atLeast"/>
              <w:ind w:right="5"/>
              <w:jc w:val="left"/>
              <w:rPr>
                <w:rFonts w:asciiTheme="majorHAnsi" w:hAnsiTheme="majorHAnsi" w:cstheme="majorHAnsi"/>
                <w:b/>
              </w:rPr>
            </w:pPr>
            <w:bookmarkStart w:id="29" w:name="_9kR3WTr24449CYIr6400sr"/>
            <w:r w:rsidRPr="004C4650">
              <w:rPr>
                <w:rFonts w:asciiTheme="majorHAnsi" w:hAnsiTheme="majorHAnsi" w:cstheme="majorHAnsi"/>
                <w:b/>
              </w:rPr>
              <w:lastRenderedPageBreak/>
              <w:t>Personnel</w:t>
            </w:r>
            <w:bookmarkEnd w:id="29"/>
          </w:p>
        </w:tc>
        <w:tc>
          <w:tcPr>
            <w:tcW w:w="5747" w:type="dxa"/>
            <w:tcBorders>
              <w:top w:val="nil"/>
              <w:left w:val="nil"/>
              <w:bottom w:val="nil"/>
              <w:right w:val="nil"/>
            </w:tcBorders>
          </w:tcPr>
          <w:p w14:paraId="1EB81CA1" w14:textId="77777777" w:rsidR="008710C3" w:rsidRPr="004C4650" w:rsidRDefault="008710C3" w:rsidP="00A51286">
            <w:pPr>
              <w:spacing w:line="320" w:lineRule="atLeast"/>
              <w:ind w:right="26"/>
              <w:jc w:val="left"/>
              <w:rPr>
                <w:rFonts w:asciiTheme="majorHAnsi" w:hAnsiTheme="majorHAnsi" w:cstheme="majorHAnsi"/>
              </w:rPr>
            </w:pPr>
            <w:r w:rsidRPr="004C4650">
              <w:rPr>
                <w:rFonts w:asciiTheme="majorHAnsi" w:hAnsiTheme="majorHAnsi" w:cstheme="majorHAnsi"/>
              </w:rPr>
              <w:t>means all directors, officers, Workers, employees, agents, consultants and contractors;</w:t>
            </w:r>
          </w:p>
          <w:p w14:paraId="182F1CF7" w14:textId="77777777" w:rsidR="008710C3" w:rsidRPr="004C4650" w:rsidRDefault="008710C3" w:rsidP="00A51286">
            <w:pPr>
              <w:spacing w:line="320" w:lineRule="atLeast"/>
              <w:ind w:right="26"/>
              <w:jc w:val="left"/>
              <w:rPr>
                <w:rFonts w:asciiTheme="majorHAnsi" w:hAnsiTheme="majorHAnsi" w:cstheme="majorHAnsi"/>
              </w:rPr>
            </w:pPr>
          </w:p>
        </w:tc>
      </w:tr>
      <w:tr w:rsidR="008710C3" w14:paraId="68517577" w14:textId="77777777" w:rsidTr="008710C3">
        <w:tc>
          <w:tcPr>
            <w:tcW w:w="2671" w:type="dxa"/>
            <w:tcBorders>
              <w:top w:val="nil"/>
              <w:left w:val="nil"/>
              <w:bottom w:val="nil"/>
              <w:right w:val="nil"/>
            </w:tcBorders>
          </w:tcPr>
          <w:p w14:paraId="066FF47F" w14:textId="77777777" w:rsidR="008710C3" w:rsidRPr="004C4650" w:rsidRDefault="008710C3" w:rsidP="00A51286">
            <w:pPr>
              <w:spacing w:line="320" w:lineRule="atLeast"/>
              <w:ind w:right="5"/>
              <w:jc w:val="left"/>
              <w:rPr>
                <w:rFonts w:asciiTheme="majorHAnsi" w:hAnsiTheme="majorHAnsi" w:cstheme="majorHAnsi"/>
                <w:b/>
              </w:rPr>
            </w:pPr>
            <w:r>
              <w:rPr>
                <w:rFonts w:asciiTheme="majorHAnsi" w:hAnsiTheme="majorHAnsi" w:cstheme="majorHAnsi"/>
                <w:b/>
              </w:rPr>
              <w:t>Premises</w:t>
            </w:r>
          </w:p>
        </w:tc>
        <w:tc>
          <w:tcPr>
            <w:tcW w:w="5747" w:type="dxa"/>
            <w:tcBorders>
              <w:top w:val="nil"/>
              <w:left w:val="nil"/>
              <w:bottom w:val="nil"/>
              <w:right w:val="nil"/>
            </w:tcBorders>
          </w:tcPr>
          <w:p w14:paraId="100371E6" w14:textId="77777777" w:rsidR="008710C3" w:rsidRDefault="008710C3" w:rsidP="00A51286">
            <w:pPr>
              <w:spacing w:line="320" w:lineRule="atLeast"/>
              <w:ind w:right="26"/>
              <w:jc w:val="left"/>
              <w:rPr>
                <w:rFonts w:asciiTheme="majorHAnsi" w:hAnsiTheme="majorHAnsi" w:cstheme="majorHAnsi"/>
              </w:rPr>
            </w:pPr>
            <w:r>
              <w:rPr>
                <w:rFonts w:asciiTheme="majorHAnsi" w:hAnsiTheme="majorHAnsi" w:cstheme="majorHAnsi"/>
              </w:rPr>
              <w:t xml:space="preserve">means </w:t>
            </w:r>
            <w:r w:rsidR="00E57D62" w:rsidRPr="00E57D62">
              <w:rPr>
                <w:rFonts w:asciiTheme="majorHAnsi" w:hAnsiTheme="majorHAnsi" w:cstheme="majorHAnsi"/>
                <w:highlight w:val="yellow"/>
              </w:rPr>
              <w:t>[ ]</w:t>
            </w:r>
            <w:r w:rsidR="00E57D62">
              <w:rPr>
                <w:rFonts w:asciiTheme="majorHAnsi" w:hAnsiTheme="majorHAnsi" w:cstheme="majorHAnsi"/>
              </w:rPr>
              <w:t xml:space="preserve"> </w:t>
            </w:r>
            <w:r>
              <w:rPr>
                <w:rFonts w:asciiTheme="majorHAnsi" w:hAnsiTheme="majorHAnsi" w:cstheme="majorHAnsi"/>
              </w:rPr>
              <w:t>;</w:t>
            </w:r>
          </w:p>
          <w:p w14:paraId="6F353C26" w14:textId="77777777" w:rsidR="008710C3" w:rsidRPr="004C4650" w:rsidRDefault="008710C3" w:rsidP="00A51286">
            <w:pPr>
              <w:spacing w:line="320" w:lineRule="atLeast"/>
              <w:ind w:right="26"/>
              <w:jc w:val="left"/>
              <w:rPr>
                <w:rFonts w:asciiTheme="majorHAnsi" w:hAnsiTheme="majorHAnsi" w:cstheme="majorHAnsi"/>
              </w:rPr>
            </w:pPr>
          </w:p>
        </w:tc>
      </w:tr>
      <w:tr w:rsidR="00A0359D" w14:paraId="157B6479" w14:textId="77777777" w:rsidTr="008710C3">
        <w:tc>
          <w:tcPr>
            <w:tcW w:w="2671" w:type="dxa"/>
            <w:tcBorders>
              <w:top w:val="nil"/>
              <w:left w:val="nil"/>
              <w:bottom w:val="nil"/>
              <w:right w:val="nil"/>
            </w:tcBorders>
          </w:tcPr>
          <w:p w14:paraId="18143338" w14:textId="77777777" w:rsidR="008710C3" w:rsidRPr="004C4650" w:rsidRDefault="008710C3" w:rsidP="00A51286">
            <w:pPr>
              <w:spacing w:line="320" w:lineRule="atLeast"/>
              <w:jc w:val="left"/>
              <w:rPr>
                <w:rFonts w:asciiTheme="majorHAnsi" w:hAnsiTheme="majorHAnsi" w:cstheme="majorHAnsi"/>
              </w:rPr>
            </w:pPr>
            <w:bookmarkStart w:id="30" w:name="_9kR3WTr24448FfLr91jgx"/>
            <w:r w:rsidRPr="004C4650">
              <w:rPr>
                <w:rFonts w:asciiTheme="majorHAnsi" w:hAnsiTheme="majorHAnsi" w:cstheme="majorHAnsi"/>
                <w:b/>
              </w:rPr>
              <w:t>Services</w:t>
            </w:r>
            <w:bookmarkEnd w:id="30"/>
          </w:p>
        </w:tc>
        <w:tc>
          <w:tcPr>
            <w:tcW w:w="5747" w:type="dxa"/>
            <w:tcBorders>
              <w:top w:val="nil"/>
              <w:left w:val="nil"/>
              <w:bottom w:val="nil"/>
              <w:right w:val="nil"/>
            </w:tcBorders>
          </w:tcPr>
          <w:p w14:paraId="59FDAEC7" w14:textId="77777777" w:rsidR="008710C3" w:rsidRDefault="008710C3" w:rsidP="00A51286">
            <w:pPr>
              <w:spacing w:line="320" w:lineRule="atLeast"/>
              <w:jc w:val="left"/>
              <w:rPr>
                <w:rFonts w:asciiTheme="majorHAnsi" w:hAnsiTheme="majorHAnsi" w:cstheme="majorHAnsi"/>
              </w:rPr>
            </w:pPr>
            <w:r w:rsidRPr="004C4650">
              <w:rPr>
                <w:rFonts w:asciiTheme="majorHAnsi" w:hAnsiTheme="majorHAnsi" w:cstheme="majorHAnsi"/>
              </w:rPr>
              <w:t xml:space="preserve">means the services to be provided by </w:t>
            </w:r>
            <w:r>
              <w:rPr>
                <w:rFonts w:asciiTheme="majorHAnsi" w:hAnsiTheme="majorHAnsi" w:cstheme="majorHAnsi"/>
              </w:rPr>
              <w:t>the Supplier</w:t>
            </w:r>
            <w:r w:rsidRPr="004C4650">
              <w:rPr>
                <w:rFonts w:asciiTheme="majorHAnsi" w:hAnsiTheme="majorHAnsi" w:cstheme="majorHAnsi"/>
              </w:rPr>
              <w:t xml:space="preserve"> in accordance with this Agreement</w:t>
            </w:r>
            <w:r>
              <w:rPr>
                <w:rFonts w:asciiTheme="majorHAnsi" w:hAnsiTheme="majorHAnsi" w:cstheme="majorHAnsi"/>
              </w:rPr>
              <w:t xml:space="preserve"> and as detailed at Schedule 1</w:t>
            </w:r>
            <w:r w:rsidRPr="004C4650">
              <w:rPr>
                <w:rFonts w:asciiTheme="majorHAnsi" w:hAnsiTheme="majorHAnsi" w:cstheme="majorHAnsi"/>
              </w:rPr>
              <w:t>;</w:t>
            </w:r>
          </w:p>
          <w:p w14:paraId="7426F469" w14:textId="77777777" w:rsidR="008710C3" w:rsidRPr="004C4650" w:rsidRDefault="008710C3" w:rsidP="00A51286">
            <w:pPr>
              <w:spacing w:line="320" w:lineRule="atLeast"/>
              <w:jc w:val="left"/>
              <w:rPr>
                <w:rFonts w:asciiTheme="majorHAnsi" w:hAnsiTheme="majorHAnsi" w:cstheme="majorHAnsi"/>
              </w:rPr>
            </w:pPr>
          </w:p>
        </w:tc>
      </w:tr>
      <w:tr w:rsidR="00A0359D" w14:paraId="6DB4DBC3" w14:textId="77777777" w:rsidTr="008710C3">
        <w:trPr>
          <w:trHeight w:val="934"/>
        </w:trPr>
        <w:tc>
          <w:tcPr>
            <w:tcW w:w="2671" w:type="dxa"/>
          </w:tcPr>
          <w:p w14:paraId="39CA210B" w14:textId="77777777" w:rsidR="001521DA" w:rsidRDefault="001521DA" w:rsidP="00A51286">
            <w:pPr>
              <w:spacing w:line="320" w:lineRule="atLeast"/>
              <w:jc w:val="left"/>
              <w:rPr>
                <w:rFonts w:asciiTheme="majorHAnsi" w:hAnsiTheme="majorHAnsi" w:cstheme="majorHAnsi"/>
                <w:b/>
              </w:rPr>
            </w:pPr>
            <w:r>
              <w:rPr>
                <w:rFonts w:asciiTheme="majorHAnsi" w:hAnsiTheme="majorHAnsi" w:cstheme="majorHAnsi"/>
                <w:b/>
              </w:rPr>
              <w:t>Supplier Code of</w:t>
            </w:r>
          </w:p>
          <w:p w14:paraId="1A62677C" w14:textId="77777777" w:rsidR="001521DA" w:rsidRDefault="001521DA" w:rsidP="00A51286">
            <w:pPr>
              <w:spacing w:line="320" w:lineRule="atLeast"/>
              <w:jc w:val="left"/>
              <w:rPr>
                <w:rFonts w:asciiTheme="majorHAnsi" w:hAnsiTheme="majorHAnsi" w:cstheme="majorHAnsi"/>
                <w:b/>
              </w:rPr>
            </w:pPr>
            <w:r>
              <w:rPr>
                <w:rFonts w:asciiTheme="majorHAnsi" w:hAnsiTheme="majorHAnsi" w:cstheme="majorHAnsi"/>
                <w:b/>
              </w:rPr>
              <w:t xml:space="preserve">Conduct </w:t>
            </w:r>
          </w:p>
          <w:p w14:paraId="4C28B445" w14:textId="77777777" w:rsidR="001521DA" w:rsidRDefault="001521DA" w:rsidP="00A51286">
            <w:pPr>
              <w:spacing w:line="320" w:lineRule="atLeast"/>
              <w:jc w:val="left"/>
              <w:rPr>
                <w:rFonts w:asciiTheme="majorHAnsi" w:hAnsiTheme="majorHAnsi" w:cstheme="majorHAnsi"/>
                <w:b/>
              </w:rPr>
            </w:pPr>
          </w:p>
          <w:p w14:paraId="5098AC0F" w14:textId="77777777" w:rsidR="008710C3" w:rsidRDefault="008710C3" w:rsidP="00A51286">
            <w:pPr>
              <w:spacing w:line="320" w:lineRule="atLeast"/>
              <w:jc w:val="left"/>
              <w:rPr>
                <w:rFonts w:asciiTheme="majorHAnsi" w:hAnsiTheme="majorHAnsi" w:cstheme="majorHAnsi"/>
              </w:rPr>
            </w:pPr>
          </w:p>
          <w:p w14:paraId="0C0D91FF" w14:textId="77777777" w:rsidR="001521DA" w:rsidRDefault="001521DA" w:rsidP="00A51286">
            <w:pPr>
              <w:spacing w:line="320" w:lineRule="atLeast"/>
              <w:jc w:val="left"/>
              <w:rPr>
                <w:rFonts w:asciiTheme="majorHAnsi" w:hAnsiTheme="majorHAnsi" w:cstheme="majorHAnsi"/>
              </w:rPr>
            </w:pPr>
            <w:r w:rsidRPr="004C4650">
              <w:rPr>
                <w:rFonts w:asciiTheme="majorHAnsi" w:hAnsiTheme="majorHAnsi" w:cstheme="majorHAnsi"/>
                <w:b/>
              </w:rPr>
              <w:t>Workers</w:t>
            </w:r>
            <w:r>
              <w:rPr>
                <w:rFonts w:asciiTheme="majorHAnsi" w:hAnsiTheme="majorHAnsi" w:cstheme="majorHAnsi"/>
                <w:b/>
              </w:rPr>
              <w:t xml:space="preserve">                          </w:t>
            </w:r>
          </w:p>
          <w:p w14:paraId="7FA68F3E" w14:textId="77777777" w:rsidR="001521DA" w:rsidRPr="004C4650" w:rsidRDefault="001521DA" w:rsidP="00A51286">
            <w:pPr>
              <w:spacing w:line="320" w:lineRule="atLeast"/>
              <w:jc w:val="left"/>
              <w:rPr>
                <w:rFonts w:asciiTheme="majorHAnsi" w:hAnsiTheme="majorHAnsi" w:cstheme="majorHAnsi"/>
              </w:rPr>
            </w:pPr>
          </w:p>
        </w:tc>
        <w:tc>
          <w:tcPr>
            <w:tcW w:w="5747" w:type="dxa"/>
          </w:tcPr>
          <w:p w14:paraId="33D232CA" w14:textId="77777777" w:rsidR="008710C3" w:rsidRDefault="008710C3" w:rsidP="00A51286">
            <w:pPr>
              <w:spacing w:line="320" w:lineRule="atLeast"/>
              <w:jc w:val="left"/>
              <w:rPr>
                <w:rFonts w:asciiTheme="majorHAnsi" w:hAnsiTheme="majorHAnsi" w:cstheme="majorHAnsi"/>
              </w:rPr>
            </w:pPr>
            <w:r w:rsidRPr="004C4650">
              <w:rPr>
                <w:rFonts w:asciiTheme="majorHAnsi" w:hAnsiTheme="majorHAnsi" w:cstheme="majorHAnsi"/>
              </w:rPr>
              <w:t>means th</w:t>
            </w:r>
            <w:r w:rsidR="001521DA">
              <w:rPr>
                <w:rFonts w:asciiTheme="majorHAnsi" w:hAnsiTheme="majorHAnsi" w:cstheme="majorHAnsi"/>
              </w:rPr>
              <w:t>e Supplier Code of Conduct issued by Tate to the Supplier as detailed at Schedule 3; and</w:t>
            </w:r>
          </w:p>
          <w:p w14:paraId="21F32D33" w14:textId="77777777" w:rsidR="001521DA" w:rsidRDefault="001521DA" w:rsidP="00A51286">
            <w:pPr>
              <w:spacing w:line="320" w:lineRule="atLeast"/>
              <w:jc w:val="left"/>
              <w:rPr>
                <w:rFonts w:asciiTheme="majorHAnsi" w:hAnsiTheme="majorHAnsi" w:cstheme="majorHAnsi"/>
              </w:rPr>
            </w:pPr>
          </w:p>
          <w:p w14:paraId="0919D1C0" w14:textId="77777777" w:rsidR="001521DA" w:rsidRDefault="001521DA" w:rsidP="00A51286">
            <w:pPr>
              <w:spacing w:line="320" w:lineRule="atLeast"/>
              <w:jc w:val="left"/>
              <w:rPr>
                <w:rFonts w:asciiTheme="majorHAnsi" w:hAnsiTheme="majorHAnsi" w:cstheme="majorHAnsi"/>
              </w:rPr>
            </w:pPr>
          </w:p>
          <w:p w14:paraId="3E906C85" w14:textId="77777777" w:rsidR="001521DA" w:rsidRDefault="001521DA" w:rsidP="00A51286">
            <w:pPr>
              <w:spacing w:line="320" w:lineRule="atLeast"/>
              <w:jc w:val="left"/>
              <w:rPr>
                <w:rFonts w:asciiTheme="majorHAnsi" w:hAnsiTheme="majorHAnsi" w:cstheme="majorHAnsi"/>
              </w:rPr>
            </w:pPr>
            <w:r>
              <w:rPr>
                <w:rFonts w:asciiTheme="majorHAnsi" w:hAnsiTheme="majorHAnsi" w:cstheme="majorHAnsi"/>
              </w:rPr>
              <w:t>m</w:t>
            </w:r>
            <w:r w:rsidRPr="001521DA">
              <w:rPr>
                <w:rFonts w:asciiTheme="majorHAnsi" w:hAnsiTheme="majorHAnsi" w:cstheme="majorHAnsi"/>
              </w:rPr>
              <w:t xml:space="preserve">eans </w:t>
            </w:r>
            <w:r>
              <w:rPr>
                <w:rFonts w:asciiTheme="majorHAnsi" w:hAnsiTheme="majorHAnsi" w:cstheme="majorHAnsi"/>
              </w:rPr>
              <w:t>those Personnel employed by the Supplier to</w:t>
            </w:r>
          </w:p>
          <w:p w14:paraId="45A005E1" w14:textId="77777777" w:rsidR="001521DA" w:rsidRPr="001521DA" w:rsidRDefault="001521DA" w:rsidP="00A51286">
            <w:pPr>
              <w:spacing w:line="320" w:lineRule="atLeast"/>
              <w:jc w:val="left"/>
              <w:rPr>
                <w:rFonts w:asciiTheme="majorHAnsi" w:hAnsiTheme="majorHAnsi" w:cstheme="majorHAnsi"/>
              </w:rPr>
            </w:pPr>
            <w:r>
              <w:rPr>
                <w:rFonts w:asciiTheme="majorHAnsi" w:hAnsiTheme="majorHAnsi" w:cstheme="majorHAnsi"/>
              </w:rPr>
              <w:t>perform the Services as provided under this Agreement.</w:t>
            </w:r>
          </w:p>
          <w:p w14:paraId="270E613B" w14:textId="77777777" w:rsidR="001521DA" w:rsidRPr="004C4650" w:rsidRDefault="001521DA" w:rsidP="00A51286">
            <w:pPr>
              <w:spacing w:line="320" w:lineRule="atLeast"/>
              <w:jc w:val="left"/>
              <w:rPr>
                <w:rFonts w:asciiTheme="majorHAnsi" w:hAnsiTheme="majorHAnsi" w:cstheme="majorHAnsi"/>
              </w:rPr>
            </w:pPr>
          </w:p>
        </w:tc>
      </w:tr>
    </w:tbl>
    <w:p w14:paraId="4E5FC50B" w14:textId="77777777" w:rsidR="008710C3" w:rsidRPr="004C4650" w:rsidRDefault="008710C3" w:rsidP="00A51286">
      <w:pPr>
        <w:spacing w:after="0" w:line="320" w:lineRule="atLeast"/>
        <w:ind w:right="2"/>
        <w:jc w:val="left"/>
        <w:rPr>
          <w:rFonts w:asciiTheme="majorHAnsi" w:hAnsiTheme="majorHAnsi" w:cstheme="majorHAnsi"/>
        </w:rPr>
      </w:pPr>
    </w:p>
    <w:p w14:paraId="4B1724EA" w14:textId="77777777" w:rsidR="008710C3" w:rsidRDefault="008710C3" w:rsidP="00A51286">
      <w:pPr>
        <w:pStyle w:val="WLegal2"/>
        <w:spacing w:after="0" w:line="320" w:lineRule="atLeast"/>
        <w:jc w:val="left"/>
        <w:rPr>
          <w:rFonts w:asciiTheme="majorHAnsi" w:hAnsiTheme="majorHAnsi" w:cstheme="majorHAnsi"/>
        </w:rPr>
      </w:pPr>
      <w:bookmarkStart w:id="31" w:name="_Ref520813356"/>
      <w:r w:rsidRPr="004C4650">
        <w:rPr>
          <w:rFonts w:asciiTheme="majorHAnsi" w:hAnsiTheme="majorHAnsi" w:cstheme="majorHAnsi"/>
        </w:rPr>
        <w:t>Headings are for convenience only and do not reflect the interpretation of this Agreement;</w:t>
      </w:r>
      <w:bookmarkEnd w:id="31"/>
    </w:p>
    <w:p w14:paraId="51F010C1" w14:textId="77777777" w:rsidR="00871344" w:rsidRPr="004C4650" w:rsidRDefault="00871344" w:rsidP="00A51286">
      <w:pPr>
        <w:pStyle w:val="WLegal2"/>
        <w:numPr>
          <w:ilvl w:val="0"/>
          <w:numId w:val="0"/>
        </w:numPr>
        <w:spacing w:after="0" w:line="320" w:lineRule="atLeast"/>
        <w:ind w:left="720"/>
        <w:jc w:val="left"/>
        <w:rPr>
          <w:rFonts w:asciiTheme="majorHAnsi" w:hAnsiTheme="majorHAnsi" w:cstheme="majorHAnsi"/>
        </w:rPr>
      </w:pPr>
    </w:p>
    <w:p w14:paraId="01BF9D99" w14:textId="77777777" w:rsidR="008710C3" w:rsidRDefault="008710C3" w:rsidP="00A51286">
      <w:pPr>
        <w:pStyle w:val="WLegal2"/>
        <w:spacing w:after="0" w:line="320" w:lineRule="atLeast"/>
        <w:jc w:val="left"/>
        <w:rPr>
          <w:rFonts w:asciiTheme="majorHAnsi" w:hAnsiTheme="majorHAnsi" w:cstheme="majorHAnsi"/>
        </w:rPr>
      </w:pPr>
      <w:bookmarkStart w:id="32" w:name="_Ref520813357"/>
      <w:r w:rsidRPr="004C4650">
        <w:rPr>
          <w:rFonts w:asciiTheme="majorHAnsi" w:hAnsiTheme="majorHAnsi" w:cstheme="majorHAnsi"/>
        </w:rPr>
        <w:t>Except where the context otherwise requires in this Agreement, words denoting the singular include the plural and vice versa, words denoting any gender include all genders and words denoting persons include firms and corporations and vice versa;</w:t>
      </w:r>
      <w:bookmarkEnd w:id="32"/>
    </w:p>
    <w:p w14:paraId="2F0DB61F" w14:textId="77777777" w:rsidR="00871344" w:rsidRPr="004C4650" w:rsidRDefault="00871344" w:rsidP="00A51286">
      <w:pPr>
        <w:pStyle w:val="WLegal2"/>
        <w:numPr>
          <w:ilvl w:val="0"/>
          <w:numId w:val="0"/>
        </w:numPr>
        <w:spacing w:after="0" w:line="320" w:lineRule="atLeast"/>
        <w:ind w:left="720"/>
        <w:jc w:val="left"/>
        <w:rPr>
          <w:rFonts w:asciiTheme="majorHAnsi" w:hAnsiTheme="majorHAnsi" w:cstheme="majorHAnsi"/>
        </w:rPr>
      </w:pPr>
    </w:p>
    <w:p w14:paraId="3C109E4D" w14:textId="77777777" w:rsidR="008710C3" w:rsidRDefault="008710C3" w:rsidP="00A51286">
      <w:pPr>
        <w:pStyle w:val="WLegal2"/>
        <w:spacing w:after="0" w:line="320" w:lineRule="atLeast"/>
        <w:jc w:val="left"/>
        <w:rPr>
          <w:rFonts w:asciiTheme="majorHAnsi" w:hAnsiTheme="majorHAnsi" w:cstheme="majorHAnsi"/>
        </w:rPr>
      </w:pPr>
      <w:bookmarkStart w:id="33" w:name="_Ref520813358"/>
      <w:r w:rsidRPr="004C4650">
        <w:rPr>
          <w:rFonts w:asciiTheme="majorHAnsi" w:hAnsiTheme="majorHAnsi" w:cstheme="majorHAnsi"/>
        </w:rPr>
        <w:t>Any reference to a statutory provision includes any statutory modification or re-enactment of it for the time being in force and shall also include any subordinate legislation;</w:t>
      </w:r>
      <w:bookmarkEnd w:id="33"/>
    </w:p>
    <w:p w14:paraId="6495D50D" w14:textId="77777777" w:rsidR="00871344" w:rsidRPr="004C4650" w:rsidRDefault="00871344" w:rsidP="00A51286">
      <w:pPr>
        <w:pStyle w:val="WLegal2"/>
        <w:numPr>
          <w:ilvl w:val="0"/>
          <w:numId w:val="0"/>
        </w:numPr>
        <w:spacing w:after="0" w:line="320" w:lineRule="atLeast"/>
        <w:ind w:left="720"/>
        <w:jc w:val="left"/>
        <w:rPr>
          <w:rFonts w:asciiTheme="majorHAnsi" w:hAnsiTheme="majorHAnsi" w:cstheme="majorHAnsi"/>
        </w:rPr>
      </w:pPr>
    </w:p>
    <w:p w14:paraId="631B2ED5" w14:textId="77777777" w:rsidR="008710C3" w:rsidRDefault="008710C3" w:rsidP="00A51286">
      <w:pPr>
        <w:pStyle w:val="WLegal2"/>
        <w:spacing w:after="0" w:line="320" w:lineRule="atLeast"/>
        <w:jc w:val="left"/>
        <w:rPr>
          <w:rFonts w:asciiTheme="majorHAnsi" w:hAnsiTheme="majorHAnsi" w:cstheme="majorHAnsi"/>
        </w:rPr>
      </w:pPr>
      <w:bookmarkStart w:id="34" w:name="_Ref520813359"/>
      <w:r w:rsidRPr="004C4650">
        <w:rPr>
          <w:rFonts w:asciiTheme="majorHAnsi" w:hAnsiTheme="majorHAnsi" w:cstheme="majorHAnsi"/>
        </w:rPr>
        <w:t xml:space="preserve">References to this Agreement include its </w:t>
      </w:r>
      <w:bookmarkStart w:id="35" w:name="DocXTextRef4"/>
      <w:r w:rsidRPr="004C4650">
        <w:rPr>
          <w:rFonts w:asciiTheme="majorHAnsi" w:hAnsiTheme="majorHAnsi" w:cstheme="majorHAnsi"/>
        </w:rPr>
        <w:t>Schedules</w:t>
      </w:r>
      <w:bookmarkEnd w:id="35"/>
      <w:r w:rsidRPr="004C4650">
        <w:rPr>
          <w:rFonts w:asciiTheme="majorHAnsi" w:hAnsiTheme="majorHAnsi" w:cstheme="majorHAnsi"/>
        </w:rPr>
        <w:t xml:space="preserve"> and Recitals and references to Recitals, Clauses, </w:t>
      </w:r>
      <w:bookmarkStart w:id="36" w:name="_9kR3WTr26645D67rAFkuDyz"/>
      <w:r w:rsidRPr="004C4650">
        <w:rPr>
          <w:rFonts w:asciiTheme="majorHAnsi" w:hAnsiTheme="majorHAnsi" w:cstheme="majorHAnsi"/>
        </w:rPr>
        <w:t>sub-Clauses</w:t>
      </w:r>
      <w:bookmarkEnd w:id="36"/>
      <w:r w:rsidRPr="004C4650">
        <w:rPr>
          <w:rFonts w:asciiTheme="majorHAnsi" w:hAnsiTheme="majorHAnsi" w:cstheme="majorHAnsi"/>
        </w:rPr>
        <w:t xml:space="preserve"> and </w:t>
      </w:r>
      <w:bookmarkStart w:id="37" w:name="DocXTextRef5"/>
      <w:r w:rsidRPr="004C4650">
        <w:rPr>
          <w:rFonts w:asciiTheme="majorHAnsi" w:hAnsiTheme="majorHAnsi" w:cstheme="majorHAnsi"/>
        </w:rPr>
        <w:t>Schedules</w:t>
      </w:r>
      <w:bookmarkEnd w:id="37"/>
      <w:r w:rsidRPr="004C4650">
        <w:rPr>
          <w:rFonts w:asciiTheme="majorHAnsi" w:hAnsiTheme="majorHAnsi" w:cstheme="majorHAnsi"/>
        </w:rPr>
        <w:t xml:space="preserve"> are to Recitals, Clauses and </w:t>
      </w:r>
      <w:bookmarkStart w:id="38" w:name="_9kMHG5YVt48867F89tCHmwF01"/>
      <w:r w:rsidRPr="004C4650">
        <w:rPr>
          <w:rFonts w:asciiTheme="majorHAnsi" w:hAnsiTheme="majorHAnsi" w:cstheme="majorHAnsi"/>
        </w:rPr>
        <w:t>sub-Clauses</w:t>
      </w:r>
      <w:bookmarkEnd w:id="38"/>
      <w:r w:rsidRPr="004C4650">
        <w:rPr>
          <w:rFonts w:asciiTheme="majorHAnsi" w:hAnsiTheme="majorHAnsi" w:cstheme="majorHAnsi"/>
        </w:rPr>
        <w:t xml:space="preserve"> of, and </w:t>
      </w:r>
      <w:bookmarkStart w:id="39" w:name="DocXTextRef6"/>
      <w:r w:rsidRPr="004C4650">
        <w:rPr>
          <w:rFonts w:asciiTheme="majorHAnsi" w:hAnsiTheme="majorHAnsi" w:cstheme="majorHAnsi"/>
        </w:rPr>
        <w:t>Schedules</w:t>
      </w:r>
      <w:bookmarkEnd w:id="39"/>
      <w:r w:rsidRPr="004C4650">
        <w:rPr>
          <w:rFonts w:asciiTheme="majorHAnsi" w:hAnsiTheme="majorHAnsi" w:cstheme="majorHAnsi"/>
        </w:rPr>
        <w:t xml:space="preserve"> to, this Agreement.</w:t>
      </w:r>
      <w:bookmarkEnd w:id="34"/>
    </w:p>
    <w:p w14:paraId="24E09CCA" w14:textId="77777777" w:rsidR="00871344" w:rsidRDefault="00871344" w:rsidP="00A51286">
      <w:pPr>
        <w:pStyle w:val="WLegal2"/>
        <w:numPr>
          <w:ilvl w:val="0"/>
          <w:numId w:val="0"/>
        </w:numPr>
        <w:spacing w:after="0" w:line="320" w:lineRule="atLeast"/>
        <w:ind w:left="720"/>
        <w:jc w:val="left"/>
        <w:rPr>
          <w:rFonts w:asciiTheme="majorHAnsi" w:hAnsiTheme="majorHAnsi" w:cstheme="majorHAnsi"/>
        </w:rPr>
      </w:pPr>
    </w:p>
    <w:p w14:paraId="57EBAB14" w14:textId="77777777" w:rsidR="008710C3" w:rsidRDefault="008710C3" w:rsidP="00A51286">
      <w:pPr>
        <w:pStyle w:val="WLegalH1"/>
        <w:numPr>
          <w:ilvl w:val="0"/>
          <w:numId w:val="5"/>
        </w:numPr>
        <w:spacing w:after="0" w:line="320" w:lineRule="atLeast"/>
        <w:jc w:val="left"/>
      </w:pPr>
      <w:r>
        <w:lastRenderedPageBreak/>
        <w:t>SUPPLIER’S OBLIGATIONS</w:t>
      </w:r>
    </w:p>
    <w:p w14:paraId="070EF2DD" w14:textId="77777777" w:rsidR="008710C3" w:rsidRDefault="008710C3" w:rsidP="00A51286">
      <w:pPr>
        <w:pStyle w:val="WLegal2"/>
        <w:spacing w:after="0" w:line="320" w:lineRule="atLeast"/>
        <w:jc w:val="left"/>
      </w:pPr>
      <w:r>
        <w:t>The Supp</w:t>
      </w:r>
      <w:r w:rsidR="00A51286">
        <w:t xml:space="preserve">lier shall provide the Services </w:t>
      </w:r>
      <w:r>
        <w:t xml:space="preserve">to Tate in accordance with Schedule 1. The Supplier shall perform its obligations with all reasonable skill, care, competence and probity and shall comply with Tate’s reasonable instructions. </w:t>
      </w:r>
    </w:p>
    <w:p w14:paraId="6387BE88" w14:textId="77777777" w:rsidR="008710C3" w:rsidRDefault="008710C3" w:rsidP="00A51286">
      <w:pPr>
        <w:pStyle w:val="WLegal2"/>
        <w:numPr>
          <w:ilvl w:val="0"/>
          <w:numId w:val="0"/>
        </w:numPr>
        <w:spacing w:after="0" w:line="320" w:lineRule="atLeast"/>
        <w:ind w:left="720"/>
        <w:jc w:val="left"/>
      </w:pPr>
    </w:p>
    <w:p w14:paraId="69A554B9" w14:textId="77777777" w:rsidR="008710C3" w:rsidRDefault="008710C3" w:rsidP="00A51286">
      <w:pPr>
        <w:pStyle w:val="WLegal2"/>
        <w:spacing w:after="0" w:line="320" w:lineRule="atLeast"/>
        <w:jc w:val="left"/>
      </w:pPr>
      <w:r>
        <w:t xml:space="preserve">The Supplier shall provide all supervision, labour, equipment and facilities necessary to perform the Services. </w:t>
      </w:r>
    </w:p>
    <w:p w14:paraId="06B03DF0" w14:textId="77777777" w:rsidR="008710C3" w:rsidRDefault="008710C3" w:rsidP="00A51286">
      <w:pPr>
        <w:pStyle w:val="WLegal2"/>
        <w:numPr>
          <w:ilvl w:val="0"/>
          <w:numId w:val="0"/>
        </w:numPr>
        <w:spacing w:after="0" w:line="320" w:lineRule="atLeast"/>
        <w:ind w:left="720"/>
        <w:jc w:val="left"/>
      </w:pPr>
    </w:p>
    <w:p w14:paraId="3244D5EA" w14:textId="77777777" w:rsidR="008710C3" w:rsidRDefault="008710C3" w:rsidP="00A51286">
      <w:pPr>
        <w:pStyle w:val="WLegal2"/>
        <w:spacing w:after="0" w:line="320" w:lineRule="atLeast"/>
        <w:jc w:val="left"/>
      </w:pPr>
      <w:r>
        <w:t xml:space="preserve">The Supplier shall be deemed to have </w:t>
      </w:r>
      <w:r w:rsidRPr="001B735B">
        <w:t xml:space="preserve">inspected the Premises and to have satisfied itself as to the conditions and all circumstances affecting the Premises and the carrying out of the Services.  Accordingly, no claim by the Supplier for additional payment or extension of time will be allowed on the grounds of any matter relating to the Premises or the circumstances or conditions under which the Services are to be provided. </w:t>
      </w:r>
    </w:p>
    <w:p w14:paraId="15CF2E8E" w14:textId="77777777" w:rsidR="008710C3" w:rsidRPr="001B735B" w:rsidRDefault="008710C3" w:rsidP="00A51286">
      <w:pPr>
        <w:pStyle w:val="WLegal2"/>
        <w:numPr>
          <w:ilvl w:val="0"/>
          <w:numId w:val="0"/>
        </w:numPr>
        <w:spacing w:after="0" w:line="320" w:lineRule="atLeast"/>
        <w:ind w:left="720"/>
        <w:jc w:val="left"/>
      </w:pPr>
    </w:p>
    <w:p w14:paraId="4839A812" w14:textId="77777777" w:rsidR="008710C3" w:rsidRDefault="008710C3" w:rsidP="00A51286">
      <w:pPr>
        <w:pStyle w:val="WLegal2"/>
        <w:spacing w:after="0" w:line="320" w:lineRule="atLeast"/>
        <w:jc w:val="left"/>
      </w:pPr>
      <w:r w:rsidRPr="001B735B">
        <w:t xml:space="preserve">Tate or its authorised agents may from time to time, as and when it may make such request to the Supplier, inspect the books, operational records and any contractual or other documentation belonging to the Supplier and which is pertinent to this Agreement and may interview such </w:t>
      </w:r>
      <w:r>
        <w:t>Personnel</w:t>
      </w:r>
      <w:r w:rsidRPr="001B735B">
        <w:t xml:space="preserve"> as it may, in its absolute discretion, deem fit.  </w:t>
      </w:r>
    </w:p>
    <w:p w14:paraId="66F19400" w14:textId="77777777" w:rsidR="008710C3" w:rsidRPr="001B735B" w:rsidRDefault="008710C3" w:rsidP="00A51286">
      <w:pPr>
        <w:pStyle w:val="WLegal2"/>
        <w:numPr>
          <w:ilvl w:val="0"/>
          <w:numId w:val="0"/>
        </w:numPr>
        <w:spacing w:after="0" w:line="320" w:lineRule="atLeast"/>
        <w:ind w:left="720"/>
        <w:jc w:val="left"/>
      </w:pPr>
    </w:p>
    <w:p w14:paraId="5CC7BF8E" w14:textId="77777777" w:rsidR="008710C3" w:rsidRDefault="008710C3" w:rsidP="00A51286">
      <w:pPr>
        <w:pStyle w:val="WLegal2"/>
        <w:spacing w:after="0" w:line="320" w:lineRule="atLeast"/>
        <w:jc w:val="left"/>
      </w:pPr>
      <w:r w:rsidRPr="001B735B">
        <w:t xml:space="preserve">The Supplier shall supply </w:t>
      </w:r>
      <w:r>
        <w:t>w</w:t>
      </w:r>
      <w:r w:rsidRPr="001B735B">
        <w:t xml:space="preserve">orkers who have the necessary skills and training to enable them to perform the Services and to provide a safe working environment for staff and visitors to the Premises. </w:t>
      </w:r>
    </w:p>
    <w:p w14:paraId="760C9894" w14:textId="77777777" w:rsidR="008710C3" w:rsidRPr="001B735B" w:rsidRDefault="008710C3" w:rsidP="00A51286">
      <w:pPr>
        <w:pStyle w:val="WLegal2"/>
        <w:numPr>
          <w:ilvl w:val="0"/>
          <w:numId w:val="0"/>
        </w:numPr>
        <w:spacing w:after="0" w:line="320" w:lineRule="atLeast"/>
        <w:ind w:left="720"/>
        <w:jc w:val="left"/>
      </w:pPr>
    </w:p>
    <w:p w14:paraId="5C46587B" w14:textId="77777777" w:rsidR="008710C3" w:rsidRPr="001B735B" w:rsidRDefault="008710C3" w:rsidP="00A51286">
      <w:pPr>
        <w:pStyle w:val="WLegal2"/>
        <w:spacing w:after="0" w:line="320" w:lineRule="atLeast"/>
        <w:jc w:val="left"/>
      </w:pPr>
      <w:r w:rsidRPr="001B735B">
        <w:t xml:space="preserve">The Supplier shall provide the necessary qualified on-site supervision and coordination of </w:t>
      </w:r>
      <w:r>
        <w:t>Personnel</w:t>
      </w:r>
      <w:r w:rsidRPr="001B735B">
        <w:t xml:space="preserve"> and shall make both daily and random inspections (with a representative of the Tate when so requested) to ensure that the Services are being satisfactorily performed. </w:t>
      </w:r>
    </w:p>
    <w:p w14:paraId="11BD441F" w14:textId="77777777" w:rsidR="008710C3" w:rsidRPr="001B735B" w:rsidRDefault="008710C3" w:rsidP="00A51286">
      <w:pPr>
        <w:spacing w:after="0" w:line="320" w:lineRule="atLeast"/>
        <w:ind w:left="14"/>
        <w:jc w:val="left"/>
      </w:pPr>
      <w:r w:rsidRPr="001B735B">
        <w:t xml:space="preserve"> </w:t>
      </w:r>
    </w:p>
    <w:p w14:paraId="24EB2025" w14:textId="77777777" w:rsidR="008710C3" w:rsidRDefault="008710C3" w:rsidP="00A51286">
      <w:pPr>
        <w:pStyle w:val="WLegal2"/>
        <w:spacing w:after="0" w:line="320" w:lineRule="atLeast"/>
        <w:jc w:val="left"/>
      </w:pPr>
      <w:r w:rsidRPr="001B735B">
        <w:t xml:space="preserve">The Supplier shall ensure that all </w:t>
      </w:r>
      <w:r>
        <w:t>Personnel</w:t>
      </w:r>
      <w:r w:rsidRPr="001B735B">
        <w:t xml:space="preserve"> are fit for the performance of their duties. </w:t>
      </w:r>
    </w:p>
    <w:p w14:paraId="6B3CFED6" w14:textId="77777777" w:rsidR="008710C3" w:rsidRPr="001B735B" w:rsidRDefault="008710C3" w:rsidP="00A51286">
      <w:pPr>
        <w:pStyle w:val="WLegal2"/>
        <w:numPr>
          <w:ilvl w:val="0"/>
          <w:numId w:val="0"/>
        </w:numPr>
        <w:spacing w:after="0" w:line="320" w:lineRule="atLeast"/>
        <w:ind w:left="720"/>
        <w:jc w:val="left"/>
      </w:pPr>
    </w:p>
    <w:p w14:paraId="1E0937F4" w14:textId="77777777" w:rsidR="008710C3" w:rsidRDefault="008710C3" w:rsidP="00A51286">
      <w:pPr>
        <w:pStyle w:val="WLegal2"/>
        <w:spacing w:after="0" w:line="320" w:lineRule="atLeast"/>
        <w:jc w:val="left"/>
      </w:pPr>
      <w:r w:rsidRPr="001B735B">
        <w:t xml:space="preserve">The Supplier shall ensure that all </w:t>
      </w:r>
      <w:r>
        <w:t xml:space="preserve">Personnel </w:t>
      </w:r>
      <w:r w:rsidRPr="001B735B">
        <w:t xml:space="preserve">have an adequate knowledge of the Premises and the Services which they are to perform before being assigned to work at the Premises. </w:t>
      </w:r>
    </w:p>
    <w:p w14:paraId="62B447CE" w14:textId="77777777" w:rsidR="008710C3" w:rsidRPr="001B735B" w:rsidRDefault="008710C3" w:rsidP="00A51286">
      <w:pPr>
        <w:pStyle w:val="WLegal2"/>
        <w:numPr>
          <w:ilvl w:val="0"/>
          <w:numId w:val="0"/>
        </w:numPr>
        <w:spacing w:after="0" w:line="320" w:lineRule="atLeast"/>
        <w:ind w:left="720"/>
        <w:jc w:val="left"/>
      </w:pPr>
    </w:p>
    <w:p w14:paraId="3933A492" w14:textId="77777777" w:rsidR="008710C3" w:rsidRDefault="008710C3" w:rsidP="00A51286">
      <w:pPr>
        <w:pStyle w:val="WLegal2"/>
        <w:spacing w:after="0" w:line="320" w:lineRule="atLeast"/>
        <w:jc w:val="left"/>
      </w:pPr>
      <w:r w:rsidRPr="001B735B">
        <w:t xml:space="preserve">The Supplier shall procure that all </w:t>
      </w:r>
      <w:r>
        <w:t>Personnel</w:t>
      </w:r>
      <w:r w:rsidRPr="001B735B">
        <w:t xml:space="preserve"> shall at all times abide by all of Tate’s applicable policies, procedures and rules including but not limited to Tate’s Code of Conduct for Contractors and shall  comply with the requirements for t</w:t>
      </w:r>
      <w:r w:rsidR="00CD4654">
        <w:t>he Services set out in Schedule</w:t>
      </w:r>
      <w:r w:rsidRPr="001B735B">
        <w:t xml:space="preserve"> 1 and the terms of this Agreement; </w:t>
      </w:r>
    </w:p>
    <w:p w14:paraId="0D3D3CC0" w14:textId="77777777" w:rsidR="008710C3" w:rsidRPr="001B735B" w:rsidRDefault="008710C3" w:rsidP="00A51286">
      <w:pPr>
        <w:pStyle w:val="WLegal2"/>
        <w:numPr>
          <w:ilvl w:val="0"/>
          <w:numId w:val="0"/>
        </w:numPr>
        <w:spacing w:after="0" w:line="320" w:lineRule="atLeast"/>
        <w:ind w:left="720"/>
        <w:jc w:val="left"/>
      </w:pPr>
    </w:p>
    <w:p w14:paraId="01503EB6" w14:textId="77777777" w:rsidR="008710C3" w:rsidRPr="001B735B" w:rsidRDefault="008710C3" w:rsidP="00A51286">
      <w:pPr>
        <w:pStyle w:val="WLegal2"/>
        <w:spacing w:after="0" w:line="320" w:lineRule="atLeast"/>
        <w:jc w:val="left"/>
      </w:pPr>
      <w:r w:rsidRPr="001B735B">
        <w:lastRenderedPageBreak/>
        <w:t xml:space="preserve">Tate reserves the right in its sole discretion to review its policies and procedures, the Code of Conduct for Contractors and Service Specification set out in Schedule 1 upon reasonable written notice to the Supplier.  </w:t>
      </w:r>
      <w:r w:rsidRPr="001B735B">
        <w:tab/>
        <w:t xml:space="preserve"> </w:t>
      </w:r>
    </w:p>
    <w:p w14:paraId="7E827EFD" w14:textId="77777777" w:rsidR="00A51286" w:rsidRDefault="00A51286" w:rsidP="00A51286">
      <w:pPr>
        <w:pStyle w:val="WLegal2"/>
        <w:numPr>
          <w:ilvl w:val="0"/>
          <w:numId w:val="0"/>
        </w:numPr>
        <w:spacing w:after="0" w:line="320" w:lineRule="atLeast"/>
        <w:ind w:left="720"/>
        <w:jc w:val="left"/>
      </w:pPr>
    </w:p>
    <w:p w14:paraId="6F4EBCEC" w14:textId="77777777" w:rsidR="00A51286" w:rsidRDefault="008710C3" w:rsidP="00A51286">
      <w:pPr>
        <w:pStyle w:val="WLegal2"/>
        <w:spacing w:after="0" w:line="320" w:lineRule="atLeast"/>
        <w:jc w:val="left"/>
      </w:pPr>
      <w:r>
        <w:t xml:space="preserve">Tate reserves the right, in its sole discretion, to require the Supplier to immediately remove any Personnel from </w:t>
      </w:r>
      <w:r w:rsidR="00A51286">
        <w:t>the</w:t>
      </w:r>
      <w:r>
        <w:t xml:space="preserve"> Premises (and, where required, to substitute other Personnel) where Tate believes, or has reason to believe, that the Personnel has breached or is likely to breach any of the duties or obligations owed to Tate under this Agreement or otherwise in circumstances where Tate reasonably believes that the Personnel is not suitable for the role.</w:t>
      </w:r>
    </w:p>
    <w:p w14:paraId="3AB2AFA2" w14:textId="77777777" w:rsidR="00E30ACB" w:rsidRDefault="00E30ACB" w:rsidP="00E30ACB">
      <w:pPr>
        <w:pStyle w:val="ListParagraph"/>
      </w:pPr>
    </w:p>
    <w:p w14:paraId="7408A41A" w14:textId="77777777" w:rsidR="00E30ACB" w:rsidRDefault="00E30ACB" w:rsidP="00E30ACB">
      <w:pPr>
        <w:pStyle w:val="WLegal2"/>
      </w:pPr>
      <w:r>
        <w:t>The Supplier warrants that they will not conduct any activity in relation to the Services that may bring Tate into disrepute or cause any detriment to its standing as an exempt charity and a non-departmental public body.</w:t>
      </w:r>
    </w:p>
    <w:p w14:paraId="0A8C79E0" w14:textId="77777777" w:rsidR="008710C3" w:rsidRPr="008710C3" w:rsidRDefault="008710C3" w:rsidP="00CD4654">
      <w:pPr>
        <w:pStyle w:val="WLegal2"/>
        <w:numPr>
          <w:ilvl w:val="0"/>
          <w:numId w:val="0"/>
        </w:numPr>
        <w:spacing w:after="0" w:line="320" w:lineRule="atLeast"/>
        <w:jc w:val="left"/>
      </w:pPr>
    </w:p>
    <w:p w14:paraId="4A2C46BD" w14:textId="77777777" w:rsidR="00A51286" w:rsidRDefault="00A51286" w:rsidP="00A51286">
      <w:pPr>
        <w:pStyle w:val="WLegalH1"/>
        <w:numPr>
          <w:ilvl w:val="0"/>
          <w:numId w:val="5"/>
        </w:numPr>
        <w:spacing w:after="0" w:line="320" w:lineRule="atLeast"/>
        <w:jc w:val="left"/>
      </w:pPr>
      <w:r>
        <w:t>TATE’S OBLIGATIONS</w:t>
      </w:r>
    </w:p>
    <w:p w14:paraId="1FA29BA0" w14:textId="77777777" w:rsidR="00A51286" w:rsidRDefault="00A51286" w:rsidP="00A51286">
      <w:pPr>
        <w:pStyle w:val="WLegal2"/>
        <w:spacing w:after="0" w:line="320" w:lineRule="atLeast"/>
        <w:jc w:val="left"/>
      </w:pPr>
      <w:r>
        <w:t xml:space="preserve">Tate shall appoint an Authorised Representative and other nominated persons to liaise with the Supplier and shall advise the Supplier in writing of such appointments.  </w:t>
      </w:r>
    </w:p>
    <w:p w14:paraId="3C39103C" w14:textId="77777777" w:rsidR="006E344F" w:rsidRDefault="006E344F" w:rsidP="006E344F">
      <w:pPr>
        <w:pStyle w:val="WLegal2"/>
        <w:numPr>
          <w:ilvl w:val="0"/>
          <w:numId w:val="0"/>
        </w:numPr>
        <w:spacing w:after="0" w:line="320" w:lineRule="atLeast"/>
        <w:ind w:left="720"/>
        <w:jc w:val="left"/>
      </w:pPr>
    </w:p>
    <w:p w14:paraId="74308FBB" w14:textId="77777777" w:rsidR="00A51286" w:rsidRDefault="00A51286" w:rsidP="00A51286">
      <w:pPr>
        <w:pStyle w:val="WLegal2"/>
        <w:spacing w:after="0" w:line="320" w:lineRule="atLeast"/>
        <w:jc w:val="left"/>
      </w:pPr>
      <w:r>
        <w:t xml:space="preserve">Tate shall provide the Supplier with such materials, facilities, services and other matters as may be agreed between them and which the Supplier reasonably requires from Tate in order to deliver the Services.  </w:t>
      </w:r>
    </w:p>
    <w:p w14:paraId="0606F325" w14:textId="77777777" w:rsidR="006E344F" w:rsidRDefault="006E344F" w:rsidP="006E344F">
      <w:pPr>
        <w:pStyle w:val="WLegal2"/>
        <w:numPr>
          <w:ilvl w:val="0"/>
          <w:numId w:val="0"/>
        </w:numPr>
        <w:spacing w:after="0" w:line="320" w:lineRule="atLeast"/>
        <w:ind w:left="720"/>
        <w:jc w:val="left"/>
      </w:pPr>
    </w:p>
    <w:p w14:paraId="53AA8FCF" w14:textId="77777777" w:rsidR="00A51286" w:rsidRDefault="00A51286" w:rsidP="00A51286">
      <w:pPr>
        <w:pStyle w:val="WLegal2"/>
        <w:spacing w:after="0" w:line="320" w:lineRule="atLeast"/>
        <w:jc w:val="left"/>
      </w:pPr>
      <w:r w:rsidRPr="009D34FB">
        <w:t>Tate shall pay the Supplier the Fee</w:t>
      </w:r>
      <w:r>
        <w:t>s</w:t>
      </w:r>
      <w:r w:rsidRPr="009D34FB">
        <w:t xml:space="preserve"> as set out in Schedule 1, on receipt of a</w:t>
      </w:r>
      <w:r w:rsidR="006E344F">
        <w:t xml:space="preserve"> valid</w:t>
      </w:r>
      <w:r w:rsidRPr="009D34FB">
        <w:t xml:space="preserve"> invo</w:t>
      </w:r>
      <w:r>
        <w:t>ice in accordance with Clause 7.</w:t>
      </w:r>
    </w:p>
    <w:p w14:paraId="515BC8F9" w14:textId="77777777" w:rsidR="006E344F" w:rsidRPr="00A51286" w:rsidRDefault="006E344F" w:rsidP="006E344F">
      <w:pPr>
        <w:pStyle w:val="WLegal2"/>
        <w:numPr>
          <w:ilvl w:val="0"/>
          <w:numId w:val="0"/>
        </w:numPr>
        <w:spacing w:after="0" w:line="320" w:lineRule="atLeast"/>
        <w:ind w:left="720"/>
        <w:jc w:val="left"/>
      </w:pPr>
    </w:p>
    <w:p w14:paraId="4939CAF4" w14:textId="77777777" w:rsidR="008710C3" w:rsidRPr="00871344" w:rsidRDefault="008710C3" w:rsidP="00A51286">
      <w:pPr>
        <w:pStyle w:val="WLegalH1"/>
        <w:numPr>
          <w:ilvl w:val="0"/>
          <w:numId w:val="5"/>
        </w:numPr>
        <w:spacing w:after="0" w:line="320" w:lineRule="atLeast"/>
        <w:jc w:val="left"/>
      </w:pPr>
      <w:r w:rsidRPr="00871344">
        <w:t>COMMENCEMENT AND TERM</w:t>
      </w:r>
    </w:p>
    <w:p w14:paraId="492BCBF4" w14:textId="77777777" w:rsidR="008710C3" w:rsidRDefault="008710C3" w:rsidP="00A51286">
      <w:pPr>
        <w:pStyle w:val="WLegal2"/>
        <w:spacing w:after="0" w:line="320" w:lineRule="atLeast"/>
        <w:jc w:val="left"/>
      </w:pPr>
      <w:r w:rsidRPr="003F542C">
        <w:t xml:space="preserve">This </w:t>
      </w:r>
      <w:r>
        <w:t>Agreement</w:t>
      </w:r>
      <w:r w:rsidRPr="003F542C">
        <w:t xml:space="preserve"> shall commence on the Commencement Date and shall continue</w:t>
      </w:r>
      <w:r w:rsidR="009D5BE6">
        <w:t xml:space="preserve"> </w:t>
      </w:r>
      <w:r>
        <w:t xml:space="preserve">until </w:t>
      </w:r>
      <w:r w:rsidRPr="002E0B01">
        <w:rPr>
          <w:rFonts w:asciiTheme="majorHAnsi" w:hAnsiTheme="majorHAnsi" w:cstheme="majorHAnsi"/>
        </w:rPr>
        <w:t>th</w:t>
      </w:r>
      <w:r>
        <w:rPr>
          <w:rFonts w:asciiTheme="majorHAnsi" w:hAnsiTheme="majorHAnsi" w:cstheme="majorHAnsi"/>
        </w:rPr>
        <w:t xml:space="preserve">e </w:t>
      </w:r>
      <w:r w:rsidR="009D5BE6">
        <w:rPr>
          <w:rFonts w:asciiTheme="majorHAnsi" w:hAnsiTheme="majorHAnsi" w:cstheme="majorHAnsi"/>
        </w:rPr>
        <w:t>S</w:t>
      </w:r>
      <w:r>
        <w:rPr>
          <w:rFonts w:asciiTheme="majorHAnsi" w:hAnsiTheme="majorHAnsi" w:cstheme="majorHAnsi"/>
        </w:rPr>
        <w:t xml:space="preserve">ervices are completed to Tate's </w:t>
      </w:r>
      <w:r w:rsidRPr="002E0B01">
        <w:rPr>
          <w:rFonts w:asciiTheme="majorHAnsi" w:hAnsiTheme="majorHAnsi" w:cstheme="majorHAnsi"/>
        </w:rPr>
        <w:t>satisfaction</w:t>
      </w:r>
      <w:r w:rsidRPr="003F542C">
        <w:t>, unless terminated earlier in accordance with its terms</w:t>
      </w:r>
      <w:r w:rsidR="009D5BE6">
        <w:t>.</w:t>
      </w:r>
      <w:r>
        <w:t xml:space="preserve"> </w:t>
      </w:r>
    </w:p>
    <w:p w14:paraId="303C3D43" w14:textId="77777777" w:rsidR="00871344" w:rsidRPr="005F0365" w:rsidRDefault="00871344" w:rsidP="00A51286">
      <w:pPr>
        <w:pStyle w:val="WLegal2"/>
        <w:numPr>
          <w:ilvl w:val="0"/>
          <w:numId w:val="0"/>
        </w:numPr>
        <w:spacing w:after="0" w:line="320" w:lineRule="atLeast"/>
        <w:ind w:left="720"/>
        <w:jc w:val="left"/>
      </w:pPr>
    </w:p>
    <w:p w14:paraId="12070337" w14:textId="77777777" w:rsidR="008710C3" w:rsidRPr="004C4650" w:rsidRDefault="008710C3" w:rsidP="00A51286">
      <w:pPr>
        <w:pStyle w:val="WLegalH1"/>
        <w:numPr>
          <w:ilvl w:val="0"/>
          <w:numId w:val="5"/>
        </w:numPr>
        <w:spacing w:after="0" w:line="320" w:lineRule="atLeast"/>
        <w:jc w:val="left"/>
      </w:pPr>
      <w:bookmarkStart w:id="40" w:name="_Ref520813360"/>
      <w:r w:rsidRPr="004C4650">
        <w:t>ASSIGNMENT AND SUB-CONTRACTING</w:t>
      </w:r>
      <w:bookmarkEnd w:id="40"/>
    </w:p>
    <w:p w14:paraId="32132096" w14:textId="77777777" w:rsidR="008710C3" w:rsidRDefault="008710C3" w:rsidP="00A51286">
      <w:pPr>
        <w:pStyle w:val="WLegal2"/>
        <w:spacing w:after="0" w:line="320" w:lineRule="atLeast"/>
        <w:jc w:val="left"/>
        <w:rPr>
          <w:rFonts w:asciiTheme="majorHAnsi" w:hAnsiTheme="majorHAnsi" w:cstheme="majorHAnsi"/>
        </w:rPr>
      </w:pPr>
      <w:bookmarkStart w:id="41" w:name="_Ref520813361"/>
      <w:r w:rsidRPr="004C4650">
        <w:rPr>
          <w:rFonts w:asciiTheme="majorHAnsi" w:hAnsiTheme="majorHAnsi" w:cstheme="majorHAnsi"/>
        </w:rPr>
        <w:t xml:space="preserve">Neither </w:t>
      </w:r>
      <w:bookmarkStart w:id="42" w:name="_9kMHG5YVt4666AJgGp9H"/>
      <w:r w:rsidRPr="004C4650">
        <w:rPr>
          <w:rFonts w:asciiTheme="majorHAnsi" w:hAnsiTheme="majorHAnsi" w:cstheme="majorHAnsi"/>
        </w:rPr>
        <w:t>party</w:t>
      </w:r>
      <w:bookmarkEnd w:id="42"/>
      <w:r w:rsidRPr="004C4650">
        <w:rPr>
          <w:rFonts w:asciiTheme="majorHAnsi" w:hAnsiTheme="majorHAnsi" w:cstheme="majorHAnsi"/>
        </w:rPr>
        <w:t xml:space="preserve"> may assign or transfer or purport to transfer any of its rights or obligations under this Agreement without the prior written consent of the other </w:t>
      </w:r>
      <w:r>
        <w:rPr>
          <w:rFonts w:asciiTheme="majorHAnsi" w:hAnsiTheme="majorHAnsi" w:cstheme="majorHAnsi"/>
        </w:rPr>
        <w:t>Party</w:t>
      </w:r>
      <w:r w:rsidRPr="004C4650">
        <w:rPr>
          <w:rFonts w:asciiTheme="majorHAnsi" w:hAnsiTheme="majorHAnsi" w:cstheme="majorHAnsi"/>
        </w:rPr>
        <w:t>.</w:t>
      </w:r>
      <w:bookmarkEnd w:id="41"/>
    </w:p>
    <w:p w14:paraId="22D5D889" w14:textId="77777777" w:rsidR="009D5BE6" w:rsidRPr="004C4650" w:rsidRDefault="009D5BE6" w:rsidP="00A51286">
      <w:pPr>
        <w:pStyle w:val="WLegal2"/>
        <w:numPr>
          <w:ilvl w:val="0"/>
          <w:numId w:val="0"/>
        </w:numPr>
        <w:spacing w:after="0" w:line="320" w:lineRule="atLeast"/>
        <w:ind w:left="720"/>
        <w:jc w:val="left"/>
        <w:rPr>
          <w:rFonts w:asciiTheme="majorHAnsi" w:hAnsiTheme="majorHAnsi" w:cstheme="majorHAnsi"/>
        </w:rPr>
      </w:pPr>
    </w:p>
    <w:p w14:paraId="00E0C289" w14:textId="77777777" w:rsidR="008710C3" w:rsidRPr="004C4650" w:rsidRDefault="008710C3" w:rsidP="00A51286">
      <w:pPr>
        <w:pStyle w:val="WLegal2"/>
        <w:spacing w:after="0" w:line="320" w:lineRule="atLeast"/>
        <w:jc w:val="left"/>
        <w:rPr>
          <w:rFonts w:asciiTheme="majorHAnsi" w:hAnsiTheme="majorHAnsi" w:cstheme="majorHAnsi"/>
        </w:rPr>
      </w:pPr>
      <w:bookmarkStart w:id="43" w:name="_Ref520813362"/>
      <w:r>
        <w:rPr>
          <w:rFonts w:asciiTheme="majorHAnsi" w:hAnsiTheme="majorHAnsi" w:cstheme="majorHAnsi"/>
        </w:rPr>
        <w:t>The Supplier</w:t>
      </w:r>
      <w:r w:rsidRPr="004C4650">
        <w:rPr>
          <w:rFonts w:asciiTheme="majorHAnsi" w:hAnsiTheme="majorHAnsi" w:cstheme="majorHAnsi"/>
        </w:rPr>
        <w:t xml:space="preserve"> shall not without Tate's prior written consent (such consent not to be unreasonably withheld or delayed) sub-contract this Agreement, or any part thereof</w:t>
      </w:r>
      <w:bookmarkEnd w:id="43"/>
      <w:r w:rsidRPr="009B5C4C">
        <w:t xml:space="preserve">, other than for the purchase of standard materials or for items the manufacturer or </w:t>
      </w:r>
      <w:bookmarkStart w:id="44" w:name="_9kMHG5YVt4666AKkd730uoy"/>
      <w:r w:rsidRPr="009B5C4C">
        <w:t>supplier</w:t>
      </w:r>
      <w:bookmarkEnd w:id="44"/>
      <w:r w:rsidRPr="009B5C4C">
        <w:t xml:space="preserve"> of wh</w:t>
      </w:r>
      <w:r w:rsidR="009D5BE6">
        <w:t>ich is named in this Agreement at Schedule 1</w:t>
      </w:r>
      <w:r>
        <w:t>.</w:t>
      </w:r>
    </w:p>
    <w:p w14:paraId="4993AF2D" w14:textId="77777777" w:rsidR="009D5BE6" w:rsidRDefault="009D5BE6" w:rsidP="00A51286">
      <w:pPr>
        <w:pStyle w:val="WLegal2"/>
        <w:numPr>
          <w:ilvl w:val="0"/>
          <w:numId w:val="0"/>
        </w:numPr>
        <w:spacing w:after="0" w:line="320" w:lineRule="atLeast"/>
        <w:ind w:left="720"/>
        <w:jc w:val="left"/>
        <w:rPr>
          <w:rFonts w:asciiTheme="majorHAnsi" w:hAnsiTheme="majorHAnsi" w:cstheme="majorHAnsi"/>
        </w:rPr>
      </w:pPr>
      <w:bookmarkStart w:id="45" w:name="_Ref520813363"/>
    </w:p>
    <w:p w14:paraId="41B42E09" w14:textId="77777777" w:rsidR="008710C3" w:rsidRDefault="008710C3" w:rsidP="00A51286">
      <w:pPr>
        <w:pStyle w:val="WLegal2"/>
        <w:spacing w:after="0" w:line="320" w:lineRule="atLeast"/>
        <w:jc w:val="left"/>
        <w:rPr>
          <w:rFonts w:asciiTheme="majorHAnsi" w:hAnsiTheme="majorHAnsi" w:cstheme="majorHAnsi"/>
        </w:rPr>
      </w:pPr>
      <w:r>
        <w:rPr>
          <w:rFonts w:asciiTheme="majorHAnsi" w:hAnsiTheme="majorHAnsi" w:cstheme="majorHAnsi"/>
        </w:rPr>
        <w:lastRenderedPageBreak/>
        <w:t>The Supplier</w:t>
      </w:r>
      <w:r w:rsidRPr="004C4650">
        <w:rPr>
          <w:rFonts w:asciiTheme="majorHAnsi" w:hAnsiTheme="majorHAnsi" w:cstheme="majorHAnsi"/>
        </w:rPr>
        <w:t xml:space="preserve"> shall at all times be responsible for the acts and defaults of any sub-contractor as if they were its own.</w:t>
      </w:r>
      <w:bookmarkEnd w:id="45"/>
    </w:p>
    <w:p w14:paraId="3856E8A9" w14:textId="77777777" w:rsidR="008710C3" w:rsidRPr="004C4650" w:rsidRDefault="008710C3" w:rsidP="00A51286">
      <w:pPr>
        <w:pStyle w:val="WLegal2"/>
        <w:numPr>
          <w:ilvl w:val="0"/>
          <w:numId w:val="0"/>
        </w:numPr>
        <w:spacing w:after="0" w:line="320" w:lineRule="atLeast"/>
        <w:ind w:left="720"/>
        <w:jc w:val="left"/>
        <w:rPr>
          <w:rFonts w:asciiTheme="majorHAnsi" w:hAnsiTheme="majorHAnsi" w:cstheme="majorHAnsi"/>
        </w:rPr>
      </w:pPr>
    </w:p>
    <w:p w14:paraId="7928699E"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46" w:name="_Ref520813365"/>
      <w:bookmarkStart w:id="47" w:name="_Ref_ContractCompanion_9kb9Ur06B"/>
      <w:r>
        <w:rPr>
          <w:rFonts w:asciiTheme="majorHAnsi" w:hAnsiTheme="majorHAnsi" w:cstheme="majorHAnsi"/>
          <w:szCs w:val="24"/>
        </w:rPr>
        <w:t xml:space="preserve">INDEMNITY, </w:t>
      </w:r>
      <w:r w:rsidRPr="004C4650">
        <w:rPr>
          <w:rFonts w:asciiTheme="majorHAnsi" w:hAnsiTheme="majorHAnsi" w:cstheme="majorHAnsi"/>
          <w:szCs w:val="24"/>
        </w:rPr>
        <w:t>LIABILITY</w:t>
      </w:r>
      <w:bookmarkEnd w:id="46"/>
      <w:r>
        <w:rPr>
          <w:rFonts w:asciiTheme="majorHAnsi" w:hAnsiTheme="majorHAnsi" w:cstheme="majorHAnsi"/>
          <w:szCs w:val="24"/>
        </w:rPr>
        <w:t xml:space="preserve"> &amp; INSURANCE</w:t>
      </w:r>
      <w:bookmarkEnd w:id="47"/>
    </w:p>
    <w:p w14:paraId="1E68C484" w14:textId="77777777" w:rsidR="008710C3" w:rsidRDefault="008710C3" w:rsidP="00A51286">
      <w:pPr>
        <w:pStyle w:val="WLegal2"/>
        <w:spacing w:after="0" w:line="320" w:lineRule="atLeast"/>
        <w:jc w:val="left"/>
        <w:rPr>
          <w:rFonts w:asciiTheme="majorHAnsi" w:hAnsiTheme="majorHAnsi" w:cstheme="majorHAnsi"/>
        </w:rPr>
      </w:pPr>
      <w:bookmarkStart w:id="48" w:name="_Ref520813366"/>
      <w:bookmarkStart w:id="49" w:name="_Ref_ContractCompanion_9kb9Ur06D"/>
      <w:r w:rsidRPr="004C4650">
        <w:rPr>
          <w:rFonts w:asciiTheme="majorHAnsi" w:hAnsiTheme="majorHAnsi" w:cstheme="majorHAnsi"/>
        </w:rPr>
        <w:t>Nothing in this Agreement shall exclude or restrict either Party's liability (including vicarious liability) under any indemnity set out in this Agreement, for death or personal injury resulting from the negligence of that Party, for any loss to the extent it is caused by fraud, dishonesty or deceit (including fraudulent misrepresentation) on either Party's part or for any liability which cannot be lawfully excluded or limited.</w:t>
      </w:r>
      <w:bookmarkEnd w:id="48"/>
      <w:bookmarkEnd w:id="49"/>
    </w:p>
    <w:p w14:paraId="3447C802" w14:textId="77777777" w:rsidR="009D5BE6" w:rsidRPr="004C4650" w:rsidRDefault="009D5BE6" w:rsidP="00A51286">
      <w:pPr>
        <w:pStyle w:val="WLegal2"/>
        <w:numPr>
          <w:ilvl w:val="0"/>
          <w:numId w:val="0"/>
        </w:numPr>
        <w:spacing w:after="0" w:line="320" w:lineRule="atLeast"/>
        <w:ind w:left="720"/>
        <w:jc w:val="left"/>
        <w:rPr>
          <w:rFonts w:asciiTheme="majorHAnsi" w:hAnsiTheme="majorHAnsi" w:cstheme="majorHAnsi"/>
        </w:rPr>
      </w:pPr>
    </w:p>
    <w:p w14:paraId="40D0B637" w14:textId="45AD347B" w:rsidR="008710C3" w:rsidRDefault="008710C3" w:rsidP="00A51286">
      <w:pPr>
        <w:pStyle w:val="WLegal2"/>
        <w:spacing w:after="0" w:line="320" w:lineRule="atLeast"/>
        <w:jc w:val="left"/>
        <w:rPr>
          <w:rFonts w:asciiTheme="majorHAnsi" w:hAnsiTheme="majorHAnsi" w:cstheme="majorHAnsi"/>
        </w:rPr>
      </w:pPr>
      <w:bookmarkStart w:id="50" w:name="_Ref520813367"/>
      <w:r w:rsidRPr="004C4650">
        <w:rPr>
          <w:rFonts w:asciiTheme="majorHAnsi" w:hAnsiTheme="majorHAnsi" w:cstheme="majorHAnsi"/>
        </w:rPr>
        <w:t>Except as set out in Clause </w:t>
      </w:r>
      <w:r>
        <w:rPr>
          <w:rFonts w:asciiTheme="majorHAnsi" w:hAnsiTheme="majorHAnsi" w:cstheme="majorHAnsi"/>
        </w:rPr>
        <w:fldChar w:fldCharType="begin"/>
      </w:r>
      <w:r>
        <w:rPr>
          <w:rFonts w:asciiTheme="majorHAnsi" w:hAnsiTheme="majorHAnsi" w:cstheme="majorHAnsi"/>
        </w:rPr>
        <w:instrText xml:space="preserve"> REF _Ref_ContractCompanion_9kb9Ur06D \h \r  \* MERGEFORMAT \* MERGEFORMAT </w:instrText>
      </w:r>
      <w:r>
        <w:rPr>
          <w:rFonts w:asciiTheme="majorHAnsi" w:hAnsiTheme="majorHAnsi" w:cstheme="majorHAnsi"/>
        </w:rPr>
      </w:r>
      <w:r>
        <w:rPr>
          <w:rFonts w:asciiTheme="majorHAnsi" w:hAnsiTheme="majorHAnsi" w:cstheme="majorHAnsi"/>
        </w:rPr>
        <w:fldChar w:fldCharType="separate"/>
      </w:r>
      <w:r w:rsidR="00A615DF">
        <w:rPr>
          <w:rFonts w:asciiTheme="majorHAnsi" w:hAnsiTheme="majorHAnsi" w:cstheme="majorHAnsi"/>
        </w:rPr>
        <w:t>6.1</w:t>
      </w:r>
      <w:r>
        <w:rPr>
          <w:rFonts w:asciiTheme="majorHAnsi" w:hAnsiTheme="majorHAnsi" w:cstheme="majorHAnsi"/>
        </w:rPr>
        <w:fldChar w:fldCharType="end"/>
      </w:r>
      <w:r w:rsidRPr="004C4650">
        <w:rPr>
          <w:rFonts w:asciiTheme="majorHAnsi" w:hAnsiTheme="majorHAnsi" w:cstheme="majorHAnsi"/>
        </w:rPr>
        <w:t>, neither Party shall be liable to the other in contract or tort (including negligence), under statute or otherwise for any loss of profit, damage to goodwill or any special, indirect, incidental, consequential loss, or punitive or exemplary damages, even if such Party has knowledge of the possibility of such loss or damage.</w:t>
      </w:r>
      <w:bookmarkEnd w:id="50"/>
    </w:p>
    <w:p w14:paraId="21EB2C61" w14:textId="77777777" w:rsidR="009D5BE6" w:rsidRPr="004C4650" w:rsidRDefault="009D5BE6" w:rsidP="00A51286">
      <w:pPr>
        <w:pStyle w:val="WLegal2"/>
        <w:numPr>
          <w:ilvl w:val="0"/>
          <w:numId w:val="0"/>
        </w:numPr>
        <w:spacing w:after="0" w:line="320" w:lineRule="atLeast"/>
        <w:ind w:left="720"/>
        <w:jc w:val="left"/>
        <w:rPr>
          <w:rFonts w:asciiTheme="majorHAnsi" w:hAnsiTheme="majorHAnsi" w:cstheme="majorHAnsi"/>
        </w:rPr>
      </w:pPr>
    </w:p>
    <w:p w14:paraId="56125B41" w14:textId="77777777" w:rsidR="008710C3" w:rsidRPr="004C4650" w:rsidRDefault="008710C3" w:rsidP="00A51286">
      <w:pPr>
        <w:pStyle w:val="WLegal2"/>
        <w:spacing w:after="0" w:line="320" w:lineRule="atLeast"/>
        <w:jc w:val="left"/>
        <w:rPr>
          <w:rFonts w:asciiTheme="majorHAnsi" w:hAnsiTheme="majorHAnsi" w:cstheme="majorHAnsi"/>
        </w:rPr>
      </w:pPr>
      <w:bookmarkStart w:id="51" w:name="_Ref520813368"/>
      <w:r>
        <w:rPr>
          <w:rFonts w:asciiTheme="majorHAnsi" w:hAnsiTheme="majorHAnsi" w:cstheme="majorHAnsi"/>
        </w:rPr>
        <w:t>The Supplier</w:t>
      </w:r>
      <w:r w:rsidRPr="004C4650">
        <w:rPr>
          <w:rFonts w:asciiTheme="majorHAnsi" w:hAnsiTheme="majorHAnsi" w:cstheme="majorHAnsi"/>
        </w:rPr>
        <w:t xml:space="preserve"> shall indemnify and keep indemnified Tate against:-</w:t>
      </w:r>
      <w:bookmarkEnd w:id="51"/>
    </w:p>
    <w:p w14:paraId="1943BA89" w14:textId="77777777" w:rsidR="008710C3" w:rsidRPr="009D5BE6" w:rsidRDefault="008710C3" w:rsidP="00A51286">
      <w:pPr>
        <w:pStyle w:val="WLegal3"/>
        <w:tabs>
          <w:tab w:val="clear" w:pos="1287"/>
          <w:tab w:val="num" w:pos="1418"/>
        </w:tabs>
        <w:ind w:left="1418" w:hanging="709"/>
      </w:pPr>
      <w:bookmarkStart w:id="52" w:name="_Ref520813369"/>
      <w:r w:rsidRPr="009D5BE6">
        <w:t>any loss or damage to property belonging to Tate or in Tate's possession to the extent that such damage to property is caused by negligence, breach of statutory duty or fault of the Supplier or its Personnel except where such loss or damage is due to the default or wilful negligence of Tate;</w:t>
      </w:r>
      <w:bookmarkEnd w:id="52"/>
    </w:p>
    <w:p w14:paraId="5657DF27" w14:textId="77777777" w:rsidR="009D5BE6" w:rsidRPr="009D5BE6" w:rsidRDefault="009D5BE6" w:rsidP="00A51286">
      <w:pPr>
        <w:pStyle w:val="WLegal3"/>
        <w:numPr>
          <w:ilvl w:val="0"/>
          <w:numId w:val="0"/>
        </w:numPr>
        <w:tabs>
          <w:tab w:val="num" w:pos="1418"/>
        </w:tabs>
        <w:ind w:left="1418" w:hanging="709"/>
      </w:pPr>
    </w:p>
    <w:p w14:paraId="0418BCA7" w14:textId="77777777" w:rsidR="008710C3" w:rsidRPr="009D5BE6" w:rsidRDefault="008710C3" w:rsidP="00A51286">
      <w:pPr>
        <w:pStyle w:val="WLegal3"/>
        <w:tabs>
          <w:tab w:val="clear" w:pos="1287"/>
          <w:tab w:val="num" w:pos="1418"/>
        </w:tabs>
        <w:ind w:left="1418" w:hanging="709"/>
      </w:pPr>
      <w:bookmarkStart w:id="53" w:name="_Ref520813370"/>
      <w:r w:rsidRPr="009D5BE6">
        <w:t>without prejudice to the foregoing any loss or damage caused by theft or attempted theft by the Supplie</w:t>
      </w:r>
      <w:r w:rsidR="00281783">
        <w:t>r or</w:t>
      </w:r>
      <w:r w:rsidRPr="009D5BE6">
        <w:t xml:space="preserve"> its Personnel, to a minimum amount in any one instance of (One) £1million);</w:t>
      </w:r>
      <w:bookmarkEnd w:id="53"/>
    </w:p>
    <w:p w14:paraId="440A1235" w14:textId="77777777" w:rsidR="009D5BE6" w:rsidRPr="009D5BE6" w:rsidRDefault="009D5BE6" w:rsidP="00A51286">
      <w:pPr>
        <w:pStyle w:val="WLegal3"/>
        <w:numPr>
          <w:ilvl w:val="0"/>
          <w:numId w:val="0"/>
        </w:numPr>
        <w:tabs>
          <w:tab w:val="num" w:pos="1418"/>
        </w:tabs>
        <w:ind w:left="1418" w:hanging="709"/>
      </w:pPr>
    </w:p>
    <w:p w14:paraId="5169564B" w14:textId="77777777" w:rsidR="008710C3" w:rsidRPr="009D5BE6" w:rsidRDefault="008710C3" w:rsidP="00A51286">
      <w:pPr>
        <w:pStyle w:val="WLegal3"/>
        <w:tabs>
          <w:tab w:val="clear" w:pos="1287"/>
          <w:tab w:val="num" w:pos="1418"/>
        </w:tabs>
        <w:ind w:left="1418" w:hanging="709"/>
      </w:pPr>
      <w:bookmarkStart w:id="54" w:name="_Ref520813371"/>
      <w:r w:rsidRPr="009D5BE6">
        <w:t>any liability for death or personal injury to the extent that such death or personal injury is caused by negligence, breach of statutory duty or fault of the Supplier or its Personnel.</w:t>
      </w:r>
      <w:bookmarkEnd w:id="54"/>
    </w:p>
    <w:p w14:paraId="51204952" w14:textId="77777777" w:rsidR="009D5BE6" w:rsidRDefault="009D5BE6" w:rsidP="00A51286">
      <w:pPr>
        <w:pStyle w:val="WLegal3"/>
        <w:numPr>
          <w:ilvl w:val="0"/>
          <w:numId w:val="0"/>
        </w:numPr>
        <w:ind w:left="1276"/>
      </w:pPr>
    </w:p>
    <w:p w14:paraId="5EA9B2F7" w14:textId="77777777" w:rsidR="008710C3" w:rsidRDefault="008710C3" w:rsidP="00A51286">
      <w:pPr>
        <w:pStyle w:val="WLegal2"/>
        <w:spacing w:after="0" w:line="320" w:lineRule="atLeast"/>
        <w:jc w:val="left"/>
      </w:pPr>
      <w:r w:rsidRPr="00CD3C64">
        <w:t xml:space="preserve">During the term of the </w:t>
      </w:r>
      <w:r>
        <w:t>Agreement</w:t>
      </w:r>
      <w:r w:rsidR="009D5BE6">
        <w:t xml:space="preserve"> </w:t>
      </w:r>
      <w:r w:rsidRPr="00CD3C64">
        <w:t xml:space="preserve">and for a period of </w:t>
      </w:r>
      <w:r w:rsidR="009D5BE6">
        <w:t>six years thereafter</w:t>
      </w:r>
      <w:r w:rsidRPr="00CD3C64">
        <w:t xml:space="preserve">, the Supplier shall maintain in force, with a reputable insurance company </w:t>
      </w:r>
      <w:r w:rsidR="009D5BE6">
        <w:t xml:space="preserve">such policies of </w:t>
      </w:r>
      <w:r w:rsidRPr="00CD3C64">
        <w:t xml:space="preserve">insurance to cover the liabilities that may arise under or in connection with the </w:t>
      </w:r>
      <w:r>
        <w:t xml:space="preserve">Agreement and Provision of </w:t>
      </w:r>
      <w:bookmarkStart w:id="55" w:name="_9kMIH5YVt4666AHhNtB3liz"/>
      <w:r>
        <w:t>services</w:t>
      </w:r>
      <w:bookmarkEnd w:id="55"/>
      <w:r>
        <w:t>, and shall, on Tate's</w:t>
      </w:r>
      <w:r w:rsidRPr="00CD3C64">
        <w:t xml:space="preserve"> request, produce both the insurance certificate giving details of cover and the receipt for the current year's premium in respect of each insurance.</w:t>
      </w:r>
    </w:p>
    <w:p w14:paraId="2F43A851" w14:textId="77777777" w:rsidR="00F25C46" w:rsidRDefault="00F25C46" w:rsidP="00F25C46">
      <w:pPr>
        <w:pStyle w:val="WLegal2"/>
        <w:numPr>
          <w:ilvl w:val="0"/>
          <w:numId w:val="0"/>
        </w:numPr>
        <w:spacing w:after="0" w:line="320" w:lineRule="atLeast"/>
        <w:ind w:left="720"/>
        <w:jc w:val="left"/>
      </w:pPr>
    </w:p>
    <w:p w14:paraId="519CE532" w14:textId="77777777" w:rsidR="00F25C46" w:rsidRDefault="00F25C46" w:rsidP="00F25C46">
      <w:pPr>
        <w:pStyle w:val="WLegal2"/>
      </w:pPr>
      <w:r>
        <w:t xml:space="preserve">Tate's maximum aggregate liability to the </w:t>
      </w:r>
      <w:r w:rsidR="000150D3">
        <w:t>Supplier</w:t>
      </w:r>
      <w:r>
        <w:t xml:space="preserve"> arising under or in connection with this Agreement shall not exceed £</w:t>
      </w:r>
      <w:r w:rsidR="0003644C">
        <w:t>1</w:t>
      </w:r>
      <w:r>
        <w:t>00,000 for direct loss or damage caused by deliberate failure or negligence.</w:t>
      </w:r>
    </w:p>
    <w:p w14:paraId="0B118ABB" w14:textId="77777777" w:rsidR="009D5BE6" w:rsidRPr="004C4650" w:rsidRDefault="009D5BE6" w:rsidP="00A51286">
      <w:pPr>
        <w:pStyle w:val="WLegal2"/>
        <w:numPr>
          <w:ilvl w:val="0"/>
          <w:numId w:val="0"/>
        </w:numPr>
        <w:spacing w:after="0" w:line="320" w:lineRule="atLeast"/>
        <w:ind w:left="720"/>
        <w:jc w:val="left"/>
      </w:pPr>
    </w:p>
    <w:p w14:paraId="3B03DA10" w14:textId="77777777" w:rsidR="008710C3" w:rsidRPr="009D5BE6" w:rsidRDefault="008710C3" w:rsidP="00A51286">
      <w:pPr>
        <w:pStyle w:val="WLegalH1"/>
        <w:numPr>
          <w:ilvl w:val="0"/>
          <w:numId w:val="5"/>
        </w:numPr>
        <w:spacing w:after="0" w:line="320" w:lineRule="atLeast"/>
        <w:jc w:val="left"/>
      </w:pPr>
      <w:bookmarkStart w:id="56" w:name="_Ref520813372"/>
      <w:r w:rsidRPr="009D5BE6">
        <w:t>FEES &amp; INVOICE PAYMENT</w:t>
      </w:r>
      <w:bookmarkEnd w:id="56"/>
    </w:p>
    <w:p w14:paraId="1DD15F26" w14:textId="77777777" w:rsidR="008710C3" w:rsidRDefault="008710C3" w:rsidP="00A51286">
      <w:pPr>
        <w:pStyle w:val="WLegal2"/>
        <w:spacing w:after="0" w:line="320" w:lineRule="atLeast"/>
        <w:jc w:val="left"/>
        <w:rPr>
          <w:rFonts w:asciiTheme="majorHAnsi" w:hAnsiTheme="majorHAnsi" w:cstheme="majorHAnsi"/>
        </w:rPr>
      </w:pPr>
      <w:bookmarkStart w:id="57" w:name="_Ref520813373"/>
      <w:r w:rsidRPr="004C4650">
        <w:rPr>
          <w:rFonts w:asciiTheme="majorHAnsi" w:hAnsiTheme="majorHAnsi" w:cstheme="majorHAnsi"/>
        </w:rPr>
        <w:t xml:space="preserve">The amount Tate shall pay </w:t>
      </w:r>
      <w:r>
        <w:rPr>
          <w:rFonts w:asciiTheme="majorHAnsi" w:hAnsiTheme="majorHAnsi" w:cstheme="majorHAnsi"/>
        </w:rPr>
        <w:t>the Supplier</w:t>
      </w:r>
      <w:r w:rsidRPr="004C4650">
        <w:rPr>
          <w:rFonts w:asciiTheme="majorHAnsi" w:hAnsiTheme="majorHAnsi" w:cstheme="majorHAnsi"/>
        </w:rPr>
        <w:t xml:space="preserve"> for the Services is set out in </w:t>
      </w:r>
      <w:r>
        <w:rPr>
          <w:rFonts w:asciiTheme="majorHAnsi" w:hAnsiTheme="majorHAnsi" w:cstheme="majorHAnsi"/>
        </w:rPr>
        <w:t>Schedule 1</w:t>
      </w:r>
      <w:r w:rsidRPr="004C4650">
        <w:rPr>
          <w:rFonts w:asciiTheme="majorHAnsi" w:hAnsiTheme="majorHAnsi" w:cstheme="majorHAnsi"/>
        </w:rPr>
        <w:t>.</w:t>
      </w:r>
      <w:bookmarkEnd w:id="57"/>
    </w:p>
    <w:p w14:paraId="043BE54A"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08D7E901" w14:textId="77777777" w:rsidR="008710C3" w:rsidRDefault="008710C3" w:rsidP="00A51286">
      <w:pPr>
        <w:pStyle w:val="WLegal2"/>
        <w:spacing w:after="0" w:line="320" w:lineRule="atLeast"/>
        <w:jc w:val="left"/>
        <w:rPr>
          <w:rFonts w:asciiTheme="majorHAnsi" w:hAnsiTheme="majorHAnsi" w:cstheme="majorHAnsi"/>
        </w:rPr>
      </w:pPr>
      <w:bookmarkStart w:id="58" w:name="_Ref520813374"/>
      <w:r w:rsidRPr="004C4650">
        <w:rPr>
          <w:rFonts w:asciiTheme="majorHAnsi" w:hAnsiTheme="majorHAnsi" w:cstheme="majorHAnsi"/>
        </w:rPr>
        <w:t xml:space="preserve">Any invoice must be in writing and certify that the Services, or part thereof, to which the invoice relates have been performed in accordance with this Agreement.  Any invoice must be addressed to </w:t>
      </w:r>
      <w:r>
        <w:rPr>
          <w:rFonts w:asciiTheme="majorHAnsi" w:hAnsiTheme="majorHAnsi" w:cstheme="majorHAnsi"/>
        </w:rPr>
        <w:t>the Supplier</w:t>
      </w:r>
      <w:r w:rsidRPr="004C4650">
        <w:rPr>
          <w:rFonts w:asciiTheme="majorHAnsi" w:hAnsiTheme="majorHAnsi" w:cstheme="majorHAnsi"/>
        </w:rPr>
        <w:t xml:space="preserve"> and sent to Tate.</w:t>
      </w:r>
      <w:bookmarkEnd w:id="58"/>
    </w:p>
    <w:p w14:paraId="5E1289C7"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083C7CE6" w14:textId="77777777" w:rsidR="008710C3" w:rsidRDefault="008710C3" w:rsidP="00A51286">
      <w:pPr>
        <w:pStyle w:val="WLegal2"/>
        <w:spacing w:after="0" w:line="320" w:lineRule="atLeast"/>
        <w:jc w:val="left"/>
        <w:rPr>
          <w:rFonts w:asciiTheme="majorHAnsi" w:hAnsiTheme="majorHAnsi" w:cstheme="majorHAnsi"/>
        </w:rPr>
      </w:pPr>
      <w:bookmarkStart w:id="59" w:name="_Ref520813375"/>
      <w:r w:rsidRPr="004C4650">
        <w:rPr>
          <w:rFonts w:asciiTheme="majorHAnsi" w:hAnsiTheme="majorHAnsi" w:cstheme="majorHAnsi"/>
        </w:rPr>
        <w:t xml:space="preserve">Tate will make payment within thirty (30) days after receipt and acceptance of a valid invoice from </w:t>
      </w:r>
      <w:r>
        <w:rPr>
          <w:rFonts w:asciiTheme="majorHAnsi" w:hAnsiTheme="majorHAnsi" w:cstheme="majorHAnsi"/>
        </w:rPr>
        <w:t>the Supplier</w:t>
      </w:r>
      <w:r w:rsidRPr="004C4650">
        <w:rPr>
          <w:rFonts w:asciiTheme="majorHAnsi" w:hAnsiTheme="majorHAnsi" w:cstheme="majorHAnsi"/>
        </w:rPr>
        <w:t>.</w:t>
      </w:r>
      <w:bookmarkEnd w:id="59"/>
    </w:p>
    <w:p w14:paraId="139042B9" w14:textId="77777777" w:rsidR="00CD4654" w:rsidRDefault="00CD4654" w:rsidP="00CD4654">
      <w:pPr>
        <w:pStyle w:val="ListParagraph"/>
        <w:rPr>
          <w:rFonts w:asciiTheme="majorHAnsi" w:hAnsiTheme="majorHAnsi" w:cstheme="majorHAnsi"/>
        </w:rPr>
      </w:pPr>
    </w:p>
    <w:p w14:paraId="205C6B68" w14:textId="77777777" w:rsidR="00CD4654" w:rsidRPr="004C4650" w:rsidRDefault="00CD4654" w:rsidP="00CD4654">
      <w:pPr>
        <w:pStyle w:val="WLegal2"/>
        <w:numPr>
          <w:ilvl w:val="0"/>
          <w:numId w:val="0"/>
        </w:numPr>
        <w:spacing w:after="0" w:line="320" w:lineRule="atLeast"/>
        <w:ind w:left="720"/>
        <w:jc w:val="left"/>
        <w:rPr>
          <w:rFonts w:asciiTheme="majorHAnsi" w:hAnsiTheme="majorHAnsi" w:cstheme="majorHAnsi"/>
        </w:rPr>
      </w:pPr>
    </w:p>
    <w:p w14:paraId="1491311A"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60" w:name="_Ref520813376"/>
      <w:r w:rsidRPr="004C4650">
        <w:rPr>
          <w:rFonts w:asciiTheme="majorHAnsi" w:hAnsiTheme="majorHAnsi" w:cstheme="majorHAnsi"/>
          <w:szCs w:val="24"/>
        </w:rPr>
        <w:t>VALUE ADDED TAX AND TAX</w:t>
      </w:r>
      <w:bookmarkEnd w:id="60"/>
    </w:p>
    <w:p w14:paraId="21156E64" w14:textId="77777777" w:rsidR="008710C3" w:rsidRDefault="008710C3" w:rsidP="00A51286">
      <w:pPr>
        <w:pStyle w:val="WLegal2"/>
        <w:spacing w:after="0" w:line="320" w:lineRule="atLeast"/>
        <w:jc w:val="left"/>
        <w:rPr>
          <w:rFonts w:asciiTheme="majorHAnsi" w:hAnsiTheme="majorHAnsi" w:cstheme="majorHAnsi"/>
        </w:rPr>
      </w:pPr>
      <w:bookmarkStart w:id="61" w:name="_Ref520813377"/>
      <w:r w:rsidRPr="004C4650">
        <w:rPr>
          <w:rFonts w:asciiTheme="majorHAnsi" w:hAnsiTheme="majorHAnsi" w:cstheme="majorHAnsi"/>
        </w:rPr>
        <w:t>"VAT" means the United Kingdom value added tax or any similar sales taxes imposed by HM Revenue &amp; Customs or the officially recognised taxing authority of another country.</w:t>
      </w:r>
      <w:bookmarkEnd w:id="61"/>
    </w:p>
    <w:p w14:paraId="4E38B1CB"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70098CD0" w14:textId="77777777" w:rsidR="008710C3" w:rsidRDefault="008710C3" w:rsidP="00A51286">
      <w:pPr>
        <w:pStyle w:val="WLegal2"/>
        <w:spacing w:after="0" w:line="320" w:lineRule="atLeast"/>
        <w:jc w:val="left"/>
        <w:rPr>
          <w:rFonts w:asciiTheme="majorHAnsi" w:hAnsiTheme="majorHAnsi" w:cstheme="majorHAnsi"/>
        </w:rPr>
      </w:pPr>
      <w:bookmarkStart w:id="62" w:name="_Ref520813378"/>
      <w:r w:rsidRPr="004C4650">
        <w:rPr>
          <w:rFonts w:asciiTheme="majorHAnsi" w:hAnsiTheme="majorHAnsi" w:cstheme="majorHAnsi"/>
        </w:rPr>
        <w:t>All sums in this Agreement exclude VAT and any VAT at the prevailing rate at the tax point date, if applicable, shall be additional.</w:t>
      </w:r>
      <w:bookmarkEnd w:id="62"/>
    </w:p>
    <w:p w14:paraId="396C001F"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7F4D8923" w14:textId="77777777" w:rsidR="008710C3" w:rsidRDefault="008710C3" w:rsidP="00A51286">
      <w:pPr>
        <w:pStyle w:val="WLegal2"/>
        <w:spacing w:after="0" w:line="320" w:lineRule="atLeast"/>
        <w:jc w:val="left"/>
        <w:rPr>
          <w:rFonts w:asciiTheme="majorHAnsi" w:hAnsiTheme="majorHAnsi" w:cstheme="majorHAnsi"/>
        </w:rPr>
      </w:pPr>
      <w:bookmarkStart w:id="63" w:name="_Ref520813379"/>
      <w:r w:rsidRPr="004C4650">
        <w:rPr>
          <w:rFonts w:asciiTheme="majorHAnsi" w:hAnsiTheme="majorHAnsi" w:cstheme="majorHAnsi"/>
        </w:rPr>
        <w:t>All sums payable under the terms of this Agreement shall be paid free of any deductions, charges, withholding taxes, VAT or similar.  Any such deductions, charges, withholding taxes or similar shall remain the sole responsibility of the incurring Party.</w:t>
      </w:r>
      <w:bookmarkEnd w:id="63"/>
    </w:p>
    <w:p w14:paraId="5C9308C9"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0FC4F7A4"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64" w:name="_Ref520813380"/>
      <w:r w:rsidRPr="004C4650">
        <w:rPr>
          <w:rFonts w:asciiTheme="majorHAnsi" w:hAnsiTheme="majorHAnsi" w:cstheme="majorHAnsi"/>
          <w:szCs w:val="24"/>
        </w:rPr>
        <w:t>RELATIONSHIP WITH TATE</w:t>
      </w:r>
      <w:bookmarkEnd w:id="64"/>
    </w:p>
    <w:p w14:paraId="125D0248" w14:textId="77777777" w:rsidR="008710C3" w:rsidRDefault="008710C3" w:rsidP="00A51286">
      <w:pPr>
        <w:pStyle w:val="WLegal2"/>
        <w:spacing w:after="0" w:line="320" w:lineRule="atLeast"/>
        <w:jc w:val="left"/>
        <w:rPr>
          <w:rFonts w:asciiTheme="majorHAnsi" w:hAnsiTheme="majorHAnsi" w:cstheme="majorHAnsi"/>
        </w:rPr>
      </w:pPr>
      <w:bookmarkStart w:id="65" w:name="_Ref520813381"/>
      <w:r>
        <w:rPr>
          <w:rFonts w:asciiTheme="majorHAnsi" w:hAnsiTheme="majorHAnsi" w:cstheme="majorHAnsi"/>
        </w:rPr>
        <w:t>The Supplier</w:t>
      </w:r>
      <w:r w:rsidRPr="004C4650">
        <w:rPr>
          <w:rFonts w:asciiTheme="majorHAnsi" w:hAnsiTheme="majorHAnsi" w:cstheme="majorHAnsi"/>
        </w:rPr>
        <w:t xml:space="preserve"> is and shall be during the term of this Agreement, an independent contractor and not the servant or employee of Tate.</w:t>
      </w:r>
      <w:bookmarkEnd w:id="65"/>
    </w:p>
    <w:p w14:paraId="152D445F"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04A4BD8B" w14:textId="77777777" w:rsidR="008710C3" w:rsidRDefault="008710C3" w:rsidP="00A51286">
      <w:pPr>
        <w:pStyle w:val="WLegal2"/>
        <w:spacing w:after="0" w:line="320" w:lineRule="atLeast"/>
        <w:jc w:val="left"/>
        <w:rPr>
          <w:rFonts w:asciiTheme="majorHAnsi" w:hAnsiTheme="majorHAnsi" w:cstheme="majorHAnsi"/>
        </w:rPr>
      </w:pPr>
      <w:bookmarkStart w:id="66" w:name="_Ref520813382"/>
      <w:r w:rsidRPr="004C4650">
        <w:rPr>
          <w:rFonts w:asciiTheme="majorHAnsi" w:hAnsiTheme="majorHAnsi" w:cstheme="majorHAnsi"/>
        </w:rPr>
        <w:t>No person shall by virtue of carrying out the Services or any provision of this Agreement, be considered to be the employee of Tate or have any contractual relationship with the Tate.</w:t>
      </w:r>
      <w:bookmarkEnd w:id="66"/>
    </w:p>
    <w:p w14:paraId="3F08267B"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36B9243C" w14:textId="77777777" w:rsidR="008710C3" w:rsidRDefault="008710C3" w:rsidP="00A51286">
      <w:pPr>
        <w:pStyle w:val="WLegal2"/>
        <w:spacing w:after="0" w:line="320" w:lineRule="atLeast"/>
        <w:jc w:val="left"/>
        <w:rPr>
          <w:rFonts w:asciiTheme="majorHAnsi" w:hAnsiTheme="majorHAnsi" w:cstheme="majorHAnsi"/>
        </w:rPr>
      </w:pPr>
      <w:bookmarkStart w:id="67" w:name="_Ref520813383"/>
      <w:r w:rsidRPr="004C4650">
        <w:rPr>
          <w:rFonts w:asciiTheme="majorHAnsi" w:hAnsiTheme="majorHAnsi" w:cstheme="majorHAnsi"/>
        </w:rPr>
        <w:t xml:space="preserve">Nothing in this Agreement will constitute or will be deemed to constitute a partnership (as defined at </w:t>
      </w:r>
      <w:bookmarkStart w:id="68" w:name="_9kMIH5YVt4666AFYCu"/>
      <w:r w:rsidRPr="004C4650">
        <w:rPr>
          <w:rFonts w:asciiTheme="majorHAnsi" w:hAnsiTheme="majorHAnsi" w:cstheme="majorHAnsi"/>
        </w:rPr>
        <w:t>law</w:t>
      </w:r>
      <w:bookmarkEnd w:id="68"/>
      <w:r w:rsidRPr="004C4650">
        <w:rPr>
          <w:rFonts w:asciiTheme="majorHAnsi" w:hAnsiTheme="majorHAnsi" w:cstheme="majorHAnsi"/>
        </w:rPr>
        <w:t xml:space="preserve"> and falling within the context of the Partnership Act 1890) between the Parties and neither Party will have any authority or power to bind the other or to contract in the name of or create liabilities for the other.</w:t>
      </w:r>
      <w:bookmarkEnd w:id="67"/>
    </w:p>
    <w:p w14:paraId="77AFECAF"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3317DC14"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69" w:name="_Ref520813384"/>
      <w:r w:rsidRPr="004C4650">
        <w:rPr>
          <w:rFonts w:asciiTheme="majorHAnsi" w:hAnsiTheme="majorHAnsi" w:cstheme="majorHAnsi"/>
          <w:szCs w:val="24"/>
        </w:rPr>
        <w:lastRenderedPageBreak/>
        <w:t>DATA PROTECTION</w:t>
      </w:r>
      <w:bookmarkEnd w:id="69"/>
    </w:p>
    <w:p w14:paraId="3562B153" w14:textId="77777777" w:rsidR="008710C3" w:rsidRDefault="008710C3" w:rsidP="00A51286">
      <w:pPr>
        <w:pStyle w:val="WBodyText1"/>
        <w:spacing w:after="0" w:line="320" w:lineRule="atLeast"/>
        <w:jc w:val="left"/>
        <w:rPr>
          <w:rFonts w:asciiTheme="majorHAnsi" w:hAnsiTheme="majorHAnsi" w:cstheme="majorHAnsi"/>
        </w:rPr>
      </w:pPr>
      <w:bookmarkStart w:id="70" w:name="_Ref520813385"/>
      <w:r w:rsidRPr="004C4650">
        <w:rPr>
          <w:rFonts w:asciiTheme="majorHAnsi" w:hAnsiTheme="majorHAnsi" w:cstheme="majorHAnsi"/>
        </w:rPr>
        <w:t xml:space="preserve">The Parties agree that for the purposes of the Data Protection Legislation, each Party will act as Controller and Tate will act as Processor in respect of certain data processed under this Agreement in accordance with </w:t>
      </w:r>
      <w:bookmarkStart w:id="71" w:name="_9kR3WTr26645ES2pqNZ58zjz628nXtwtAJ4"/>
      <w:r w:rsidRPr="004C4650">
        <w:rPr>
          <w:rFonts w:asciiTheme="majorHAnsi" w:hAnsiTheme="majorHAnsi" w:cstheme="majorHAnsi"/>
        </w:rPr>
        <w:t>Schedule</w:t>
      </w:r>
      <w:bookmarkEnd w:id="71"/>
      <w:r>
        <w:rPr>
          <w:rFonts w:asciiTheme="majorHAnsi" w:hAnsiTheme="majorHAnsi" w:cstheme="majorHAnsi"/>
        </w:rPr>
        <w:t xml:space="preserve"> 2</w:t>
      </w:r>
      <w:r w:rsidRPr="004C4650">
        <w:rPr>
          <w:rFonts w:asciiTheme="majorHAnsi" w:hAnsiTheme="majorHAnsi" w:cstheme="majorHAnsi"/>
        </w:rPr>
        <w:t>.</w:t>
      </w:r>
    </w:p>
    <w:p w14:paraId="263990A0" w14:textId="77777777" w:rsidR="008710C3" w:rsidRDefault="008710C3" w:rsidP="00A51286">
      <w:pPr>
        <w:pStyle w:val="WBodyText1"/>
        <w:spacing w:after="0" w:line="320" w:lineRule="atLeast"/>
        <w:ind w:left="0"/>
        <w:jc w:val="left"/>
        <w:rPr>
          <w:rFonts w:asciiTheme="majorHAnsi" w:hAnsiTheme="majorHAnsi" w:cstheme="majorHAnsi"/>
        </w:rPr>
      </w:pPr>
    </w:p>
    <w:p w14:paraId="096E0AF1" w14:textId="77777777" w:rsidR="008710C3" w:rsidRPr="00FD3620" w:rsidRDefault="008710C3" w:rsidP="00A51286">
      <w:pPr>
        <w:pStyle w:val="BodyText"/>
        <w:numPr>
          <w:ilvl w:val="0"/>
          <w:numId w:val="5"/>
        </w:numPr>
        <w:spacing w:after="0" w:line="320" w:lineRule="atLeast"/>
        <w:jc w:val="left"/>
        <w:rPr>
          <w:rFonts w:cs="Arial"/>
          <w:b/>
        </w:rPr>
      </w:pPr>
      <w:r w:rsidRPr="00FD3620">
        <w:rPr>
          <w:rFonts w:cs="Arial"/>
          <w:b/>
        </w:rPr>
        <w:t>PROGRESS AND INSPECTION</w:t>
      </w:r>
    </w:p>
    <w:p w14:paraId="5DA67798" w14:textId="77777777" w:rsidR="008710C3" w:rsidRPr="00FD3620" w:rsidRDefault="008710C3" w:rsidP="00A51286">
      <w:pPr>
        <w:pStyle w:val="BodyText"/>
        <w:spacing w:after="0" w:line="320" w:lineRule="atLeast"/>
        <w:ind w:left="709"/>
        <w:jc w:val="left"/>
        <w:rPr>
          <w:rFonts w:cs="Arial"/>
        </w:rPr>
      </w:pPr>
      <w:r w:rsidRPr="00FD3620">
        <w:rPr>
          <w:rFonts w:cs="Arial"/>
        </w:rPr>
        <w:t>Tate shall have the right to inspect and test the progress of the Services at any time, and to reject any work that is not in accordance with this Agreement.</w:t>
      </w:r>
    </w:p>
    <w:p w14:paraId="5646FD53" w14:textId="77777777" w:rsidR="008710C3" w:rsidRPr="00FD3620" w:rsidRDefault="008710C3" w:rsidP="00A51286">
      <w:pPr>
        <w:pStyle w:val="BodyText"/>
        <w:spacing w:after="0" w:line="320" w:lineRule="atLeast"/>
        <w:jc w:val="left"/>
        <w:rPr>
          <w:rFonts w:cs="Arial"/>
        </w:rPr>
      </w:pPr>
    </w:p>
    <w:p w14:paraId="7C7143B2" w14:textId="77777777" w:rsidR="008710C3" w:rsidRPr="00CD4654" w:rsidRDefault="008710C3" w:rsidP="00CD4654">
      <w:pPr>
        <w:pStyle w:val="BodyText"/>
        <w:numPr>
          <w:ilvl w:val="0"/>
          <w:numId w:val="5"/>
        </w:numPr>
        <w:spacing w:after="0" w:line="320" w:lineRule="atLeast"/>
        <w:jc w:val="left"/>
        <w:rPr>
          <w:rFonts w:cs="Arial"/>
          <w:b/>
        </w:rPr>
      </w:pPr>
      <w:r w:rsidRPr="00FD3620">
        <w:rPr>
          <w:rFonts w:cs="Arial"/>
          <w:b/>
        </w:rPr>
        <w:t xml:space="preserve">PASSING OF PROPERTY </w:t>
      </w:r>
    </w:p>
    <w:p w14:paraId="203F0F1C" w14:textId="77777777" w:rsidR="008710C3" w:rsidRDefault="008710C3" w:rsidP="00CD4654">
      <w:pPr>
        <w:pStyle w:val="WBodyText1"/>
      </w:pPr>
      <w:r w:rsidRPr="00FD3620">
        <w:t>Where goods belonging to Tate are sent to the Supplier for overhaul, repair or cleaning such goods shall at all times remain the property of Tate.  The Supplier shall clearly mark these goods as belonging to Tate and keep them separate from other goods in the Supplier’s possession.</w:t>
      </w:r>
    </w:p>
    <w:p w14:paraId="2E3359FF" w14:textId="77777777" w:rsidR="008710C3" w:rsidRPr="00FD3620" w:rsidRDefault="008710C3" w:rsidP="00A51286">
      <w:pPr>
        <w:pStyle w:val="BodyText"/>
        <w:spacing w:after="0" w:line="320" w:lineRule="atLeast"/>
        <w:ind w:left="709" w:hanging="709"/>
        <w:jc w:val="left"/>
        <w:rPr>
          <w:rFonts w:cs="Arial"/>
        </w:rPr>
      </w:pPr>
    </w:p>
    <w:p w14:paraId="031067A7"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INTELLECTUAL PROPERTY RIGHTS</w:t>
      </w:r>
      <w:bookmarkEnd w:id="70"/>
    </w:p>
    <w:p w14:paraId="2765273E" w14:textId="77777777" w:rsidR="008710C3" w:rsidRDefault="008710C3" w:rsidP="00A51286">
      <w:pPr>
        <w:pStyle w:val="WLegal2"/>
        <w:spacing w:after="0" w:line="320" w:lineRule="atLeast"/>
        <w:jc w:val="left"/>
        <w:rPr>
          <w:rFonts w:asciiTheme="majorHAnsi" w:hAnsiTheme="majorHAnsi" w:cstheme="majorHAnsi"/>
        </w:rPr>
      </w:pPr>
      <w:bookmarkStart w:id="72" w:name="_Ref520813386"/>
      <w:r w:rsidRPr="004C4650">
        <w:rPr>
          <w:rFonts w:asciiTheme="majorHAnsi" w:hAnsiTheme="majorHAnsi" w:cstheme="majorHAnsi"/>
        </w:rPr>
        <w:t xml:space="preserve">It is agreed that any Intellectual Property Rights of any kind that come into existence in the course of the provision of the Services shall belong to and vest in Tate exclusively.  Without limiting the foregoing </w:t>
      </w:r>
      <w:r>
        <w:rPr>
          <w:rFonts w:asciiTheme="majorHAnsi" w:hAnsiTheme="majorHAnsi" w:cstheme="majorHAnsi"/>
        </w:rPr>
        <w:t>the Supplier</w:t>
      </w:r>
      <w:r w:rsidRPr="004C4650">
        <w:rPr>
          <w:rFonts w:asciiTheme="majorHAnsi" w:hAnsiTheme="majorHAnsi" w:cstheme="majorHAnsi"/>
        </w:rPr>
        <w:t xml:space="preserve"> undertakes that the provision of the Services will not infringe the </w:t>
      </w:r>
      <w:bookmarkStart w:id="73" w:name="_9kMHG5YVt4666BDSM4wpxrjzI0sijFE58OW5k66"/>
      <w:r w:rsidRPr="004C4650">
        <w:rPr>
          <w:rFonts w:asciiTheme="majorHAnsi" w:hAnsiTheme="majorHAnsi" w:cstheme="majorHAnsi"/>
        </w:rPr>
        <w:t>intellectual property rights</w:t>
      </w:r>
      <w:bookmarkEnd w:id="73"/>
      <w:r w:rsidRPr="004C4650">
        <w:rPr>
          <w:rFonts w:asciiTheme="majorHAnsi" w:hAnsiTheme="majorHAnsi" w:cstheme="majorHAnsi"/>
        </w:rPr>
        <w:t xml:space="preserve"> of any third </w:t>
      </w:r>
      <w:bookmarkStart w:id="74" w:name="_9kMJI5YVt4666AJgGp9H"/>
      <w:r w:rsidRPr="004C4650">
        <w:rPr>
          <w:rFonts w:asciiTheme="majorHAnsi" w:hAnsiTheme="majorHAnsi" w:cstheme="majorHAnsi"/>
        </w:rPr>
        <w:t>party</w:t>
      </w:r>
      <w:bookmarkEnd w:id="74"/>
      <w:r w:rsidRPr="004C4650">
        <w:rPr>
          <w:rFonts w:asciiTheme="majorHAnsi" w:hAnsiTheme="majorHAnsi" w:cstheme="majorHAnsi"/>
        </w:rPr>
        <w:t xml:space="preserve"> and will indemnify Tate against all liabilities, costs and expenses resulting from any breach of such undertaking.</w:t>
      </w:r>
      <w:bookmarkEnd w:id="72"/>
    </w:p>
    <w:p w14:paraId="6E9F4A7E"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6FF9B3DD" w14:textId="77777777" w:rsidR="008710C3" w:rsidRPr="004C4650" w:rsidRDefault="008710C3" w:rsidP="00A51286">
      <w:pPr>
        <w:pStyle w:val="WLegal2"/>
        <w:spacing w:after="0" w:line="320" w:lineRule="atLeast"/>
        <w:jc w:val="left"/>
        <w:rPr>
          <w:rFonts w:asciiTheme="majorHAnsi" w:hAnsiTheme="majorHAnsi" w:cstheme="majorHAnsi"/>
        </w:rPr>
      </w:pPr>
      <w:bookmarkStart w:id="75" w:name="_Ref520813387"/>
      <w:r>
        <w:rPr>
          <w:rFonts w:asciiTheme="majorHAnsi" w:hAnsiTheme="majorHAnsi" w:cstheme="majorHAnsi"/>
        </w:rPr>
        <w:t>The Supplier</w:t>
      </w:r>
      <w:r w:rsidRPr="004C4650">
        <w:rPr>
          <w:rFonts w:asciiTheme="majorHAnsi" w:hAnsiTheme="majorHAnsi" w:cstheme="majorHAnsi"/>
        </w:rPr>
        <w:t xml:space="preserve"> shall ensure that</w:t>
      </w:r>
      <w:r>
        <w:rPr>
          <w:rFonts w:asciiTheme="majorHAnsi" w:hAnsiTheme="majorHAnsi" w:cstheme="majorHAnsi"/>
        </w:rPr>
        <w:t xml:space="preserve"> all P</w:t>
      </w:r>
      <w:r w:rsidRPr="004C4650">
        <w:rPr>
          <w:rFonts w:asciiTheme="majorHAnsi" w:hAnsiTheme="majorHAnsi" w:cstheme="majorHAnsi"/>
        </w:rPr>
        <w:t>ersonnel:</w:t>
      </w:r>
      <w:bookmarkEnd w:id="75"/>
    </w:p>
    <w:p w14:paraId="59761B4C" w14:textId="77777777" w:rsidR="008710C3" w:rsidRDefault="008710C3" w:rsidP="00A51286">
      <w:pPr>
        <w:pStyle w:val="WLegal3"/>
        <w:tabs>
          <w:tab w:val="clear" w:pos="1287"/>
          <w:tab w:val="num" w:pos="1418"/>
        </w:tabs>
        <w:ind w:left="1418" w:hanging="698"/>
      </w:pPr>
      <w:bookmarkStart w:id="76" w:name="_Ref520813388"/>
      <w:r w:rsidRPr="004C4650">
        <w:t xml:space="preserve">shall automatically assign any Intellectual Property Rights of any kind to </w:t>
      </w:r>
      <w:r>
        <w:t>the Supplier</w:t>
      </w:r>
      <w:r w:rsidRPr="004C4650">
        <w:t xml:space="preserve"> that may come into existence in the course of undertaking their duties; and</w:t>
      </w:r>
      <w:bookmarkEnd w:id="76"/>
    </w:p>
    <w:p w14:paraId="23020FBF" w14:textId="77777777" w:rsidR="00281783" w:rsidRPr="004C4650" w:rsidRDefault="00281783" w:rsidP="00A51286">
      <w:pPr>
        <w:pStyle w:val="WLegal3"/>
        <w:numPr>
          <w:ilvl w:val="0"/>
          <w:numId w:val="0"/>
        </w:numPr>
        <w:ind w:left="1418"/>
      </w:pPr>
    </w:p>
    <w:p w14:paraId="2122E3C3" w14:textId="77777777" w:rsidR="008710C3" w:rsidRPr="004C4650" w:rsidRDefault="008710C3" w:rsidP="00A51286">
      <w:pPr>
        <w:pStyle w:val="WLegal3"/>
        <w:tabs>
          <w:tab w:val="clear" w:pos="1287"/>
          <w:tab w:val="num" w:pos="1418"/>
        </w:tabs>
        <w:ind w:left="1418" w:hanging="698"/>
      </w:pPr>
      <w:bookmarkStart w:id="77" w:name="_Ref520813389"/>
      <w:r w:rsidRPr="004C4650">
        <w:t>shall waive any and all moral rights they may have.</w:t>
      </w:r>
      <w:bookmarkEnd w:id="77"/>
    </w:p>
    <w:p w14:paraId="52886D5B" w14:textId="77777777" w:rsidR="00281783" w:rsidRDefault="00281783" w:rsidP="00A51286">
      <w:pPr>
        <w:pStyle w:val="WLegal2"/>
        <w:numPr>
          <w:ilvl w:val="0"/>
          <w:numId w:val="0"/>
        </w:numPr>
        <w:spacing w:after="0" w:line="320" w:lineRule="atLeast"/>
        <w:ind w:left="720"/>
        <w:jc w:val="left"/>
        <w:rPr>
          <w:rFonts w:asciiTheme="majorHAnsi" w:hAnsiTheme="majorHAnsi" w:cstheme="majorHAnsi"/>
        </w:rPr>
      </w:pPr>
      <w:bookmarkStart w:id="78" w:name="_Ref520813390"/>
    </w:p>
    <w:p w14:paraId="56D81AC4" w14:textId="77777777" w:rsidR="008710C3" w:rsidRPr="004C4650" w:rsidRDefault="008710C3" w:rsidP="00A51286">
      <w:pPr>
        <w:pStyle w:val="WLegal2"/>
        <w:spacing w:after="0" w:line="320" w:lineRule="atLeast"/>
        <w:jc w:val="left"/>
        <w:rPr>
          <w:rFonts w:asciiTheme="majorHAnsi" w:hAnsiTheme="majorHAnsi" w:cstheme="majorHAnsi"/>
        </w:rPr>
      </w:pPr>
      <w:r w:rsidRPr="004C4650">
        <w:rPr>
          <w:rFonts w:asciiTheme="majorHAnsi" w:hAnsiTheme="majorHAnsi" w:cstheme="majorHAnsi"/>
        </w:rPr>
        <w:t xml:space="preserve">For the avoidance of doubt, </w:t>
      </w:r>
      <w:r>
        <w:rPr>
          <w:rFonts w:asciiTheme="majorHAnsi" w:hAnsiTheme="majorHAnsi" w:cstheme="majorHAnsi"/>
        </w:rPr>
        <w:t>the Supplier</w:t>
      </w:r>
      <w:r w:rsidRPr="004C4650">
        <w:rPr>
          <w:rFonts w:asciiTheme="majorHAnsi" w:hAnsiTheme="majorHAnsi" w:cstheme="majorHAnsi"/>
        </w:rPr>
        <w:t xml:space="preserve"> shall own and retain any pre-existing Intellectual Property Rights in any materials incorporated into</w:t>
      </w:r>
      <w:r w:rsidR="00281783">
        <w:rPr>
          <w:rFonts w:asciiTheme="majorHAnsi" w:hAnsiTheme="majorHAnsi" w:cstheme="majorHAnsi"/>
        </w:rPr>
        <w:t xml:space="preserve"> any</w:t>
      </w:r>
      <w:r w:rsidRPr="004C4650">
        <w:rPr>
          <w:rFonts w:asciiTheme="majorHAnsi" w:hAnsiTheme="majorHAnsi" w:cstheme="majorHAnsi"/>
        </w:rPr>
        <w:t xml:space="preserve"> deliverables </w:t>
      </w:r>
      <w:r w:rsidR="00281783">
        <w:rPr>
          <w:rFonts w:asciiTheme="majorHAnsi" w:hAnsiTheme="majorHAnsi" w:cstheme="majorHAnsi"/>
        </w:rPr>
        <w:t>c</w:t>
      </w:r>
      <w:r w:rsidRPr="004C4650">
        <w:rPr>
          <w:rFonts w:asciiTheme="majorHAnsi" w:hAnsiTheme="majorHAnsi" w:cstheme="majorHAnsi"/>
        </w:rPr>
        <w:t xml:space="preserve">reated for Tate or, where such Intellectual Property Rights are vested in a third </w:t>
      </w:r>
      <w:bookmarkStart w:id="79" w:name="_9kMKJ5YVt4666AJgGp9H"/>
      <w:r w:rsidRPr="004C4650">
        <w:rPr>
          <w:rFonts w:asciiTheme="majorHAnsi" w:hAnsiTheme="majorHAnsi" w:cstheme="majorHAnsi"/>
        </w:rPr>
        <w:t>party</w:t>
      </w:r>
      <w:bookmarkEnd w:id="79"/>
      <w:r w:rsidRPr="004C4650">
        <w:rPr>
          <w:rFonts w:asciiTheme="majorHAnsi" w:hAnsiTheme="majorHAnsi" w:cstheme="majorHAnsi"/>
        </w:rPr>
        <w:t xml:space="preserve">, they shall remain vested in that third </w:t>
      </w:r>
      <w:bookmarkStart w:id="80" w:name="_9kMLK5YVt4666AJgGp9H"/>
      <w:r w:rsidRPr="004C4650">
        <w:rPr>
          <w:rFonts w:asciiTheme="majorHAnsi" w:hAnsiTheme="majorHAnsi" w:cstheme="majorHAnsi"/>
        </w:rPr>
        <w:t>party</w:t>
      </w:r>
      <w:bookmarkEnd w:id="80"/>
      <w:r w:rsidRPr="004C4650">
        <w:rPr>
          <w:rFonts w:asciiTheme="majorHAnsi" w:hAnsiTheme="majorHAnsi" w:cstheme="majorHAnsi"/>
        </w:rPr>
        <w:t xml:space="preserve">.  </w:t>
      </w:r>
      <w:r>
        <w:rPr>
          <w:rFonts w:asciiTheme="majorHAnsi" w:hAnsiTheme="majorHAnsi" w:cstheme="majorHAnsi"/>
        </w:rPr>
        <w:t>The Supplier</w:t>
      </w:r>
      <w:r w:rsidRPr="004C4650">
        <w:rPr>
          <w:rFonts w:asciiTheme="majorHAnsi" w:hAnsiTheme="majorHAnsi" w:cstheme="majorHAnsi"/>
        </w:rPr>
        <w:t xml:space="preserve"> hereby grants Tate a non-exclusive, irrevocable, royalty free, worldwide perpetual licence to use any such pre-existing Intellectual Property Rights as are required for Tate to use the products of the Services.</w:t>
      </w:r>
      <w:bookmarkEnd w:id="78"/>
    </w:p>
    <w:p w14:paraId="3B87C1D2" w14:textId="77777777" w:rsidR="00281783" w:rsidRDefault="00281783" w:rsidP="00A51286">
      <w:pPr>
        <w:pStyle w:val="WLegalH1"/>
        <w:spacing w:after="0" w:line="320" w:lineRule="atLeast"/>
        <w:jc w:val="left"/>
        <w:rPr>
          <w:rFonts w:asciiTheme="majorHAnsi" w:hAnsiTheme="majorHAnsi" w:cstheme="majorHAnsi"/>
          <w:szCs w:val="24"/>
        </w:rPr>
      </w:pPr>
      <w:bookmarkStart w:id="81" w:name="_Ref520813391"/>
    </w:p>
    <w:p w14:paraId="62236F5A"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CONFIDENTIALITY</w:t>
      </w:r>
      <w:bookmarkEnd w:id="81"/>
    </w:p>
    <w:p w14:paraId="0473B647" w14:textId="4A7F39CC" w:rsidR="008710C3" w:rsidRPr="00281783" w:rsidRDefault="008710C3" w:rsidP="00A51286">
      <w:pPr>
        <w:pStyle w:val="WLegal2"/>
        <w:spacing w:after="0" w:line="320" w:lineRule="atLeast"/>
        <w:jc w:val="left"/>
        <w:rPr>
          <w:rFonts w:asciiTheme="majorHAnsi" w:hAnsiTheme="majorHAnsi" w:cstheme="majorHAnsi"/>
        </w:rPr>
      </w:pPr>
      <w:bookmarkStart w:id="82" w:name="_Ref520813392"/>
      <w:r>
        <w:t xml:space="preserve">Subject to the provisions of Clauses </w:t>
      </w:r>
      <w:r>
        <w:fldChar w:fldCharType="begin"/>
      </w:r>
      <w:r>
        <w:instrText xml:space="preserve"> REF _Ref_ContractCompanion_9kb9Ur07C \w \h \t \* MERGEFORMAT </w:instrText>
      </w:r>
      <w:r>
        <w:fldChar w:fldCharType="separate"/>
      </w:r>
      <w:r w:rsidR="00A615DF">
        <w:t>14.2</w:t>
      </w:r>
      <w:r>
        <w:fldChar w:fldCharType="end"/>
      </w:r>
      <w:r>
        <w:t xml:space="preserve">, </w:t>
      </w:r>
      <w:r>
        <w:fldChar w:fldCharType="begin"/>
      </w:r>
      <w:r>
        <w:instrText xml:space="preserve"> REF _Ref_ContractCompanion_9kb9Ur07E \w \h \t \* MERGEFORMAT </w:instrText>
      </w:r>
      <w:r>
        <w:fldChar w:fldCharType="separate"/>
      </w:r>
      <w:r w:rsidR="00A615DF">
        <w:t>14.3</w:t>
      </w:r>
      <w:r>
        <w:fldChar w:fldCharType="end"/>
      </w:r>
      <w:r>
        <w:t xml:space="preserve"> and </w:t>
      </w:r>
      <w:r>
        <w:fldChar w:fldCharType="begin"/>
      </w:r>
      <w:r>
        <w:instrText xml:space="preserve"> REF _Ref_ContractCompanion_9kb9Ur07G \w \n \h \t \* MERGEFORMAT </w:instrText>
      </w:r>
      <w:r>
        <w:fldChar w:fldCharType="separate"/>
      </w:r>
      <w:r w:rsidR="00A615DF">
        <w:t>15</w:t>
      </w:r>
      <w:r>
        <w:fldChar w:fldCharType="end"/>
      </w:r>
      <w:r>
        <w:t xml:space="preserve"> and subject to the provisions of applicable law, regulations or court order, neither Tate nor the Supplier shall, without the prior consent of the other Party, make any </w:t>
      </w:r>
      <w:r>
        <w:lastRenderedPageBreak/>
        <w:t xml:space="preserve">statement or supply any information to a third </w:t>
      </w:r>
      <w:bookmarkStart w:id="83" w:name="_9kMNM5YVt4666AJgGp9H"/>
      <w:r>
        <w:t>party</w:t>
      </w:r>
      <w:bookmarkEnd w:id="83"/>
      <w:r>
        <w:t xml:space="preserve"> relating to this Agreement or any other Confidential Information which either Party receives by virtue of this Agreement.  </w:t>
      </w:r>
    </w:p>
    <w:p w14:paraId="66246874" w14:textId="77777777" w:rsidR="00281783" w:rsidRPr="00FD57DE" w:rsidRDefault="00281783" w:rsidP="00A51286">
      <w:pPr>
        <w:pStyle w:val="WLegal2"/>
        <w:numPr>
          <w:ilvl w:val="0"/>
          <w:numId w:val="0"/>
        </w:numPr>
        <w:spacing w:after="0" w:line="320" w:lineRule="atLeast"/>
        <w:ind w:left="720"/>
        <w:jc w:val="left"/>
        <w:rPr>
          <w:rFonts w:asciiTheme="majorHAnsi" w:hAnsiTheme="majorHAnsi" w:cstheme="majorHAnsi"/>
        </w:rPr>
      </w:pPr>
    </w:p>
    <w:p w14:paraId="1DC81FDB" w14:textId="77777777" w:rsidR="008710C3" w:rsidRPr="00281783" w:rsidRDefault="008710C3" w:rsidP="00A51286">
      <w:pPr>
        <w:pStyle w:val="WLegal2"/>
        <w:spacing w:after="0" w:line="320" w:lineRule="atLeast"/>
        <w:jc w:val="left"/>
        <w:rPr>
          <w:rFonts w:asciiTheme="majorHAnsi" w:hAnsiTheme="majorHAnsi" w:cstheme="majorHAnsi"/>
        </w:rPr>
      </w:pPr>
      <w:bookmarkStart w:id="84" w:name="_Ref_ContractCompanion_9kb9Ur07C"/>
      <w:r>
        <w:t xml:space="preserve">The Parties acknowledge that, except for any information which is exempt from disclosure in accordance with the provisions of FOIA, the contents of this Agreement are not Confidential Information.  </w:t>
      </w:r>
      <w:bookmarkEnd w:id="84"/>
    </w:p>
    <w:p w14:paraId="217AD5C0" w14:textId="77777777" w:rsidR="00281783" w:rsidRPr="00FD57DE" w:rsidRDefault="00281783" w:rsidP="00A51286">
      <w:pPr>
        <w:pStyle w:val="WLegal2"/>
        <w:numPr>
          <w:ilvl w:val="0"/>
          <w:numId w:val="0"/>
        </w:numPr>
        <w:spacing w:after="0" w:line="320" w:lineRule="atLeast"/>
        <w:ind w:left="720"/>
        <w:jc w:val="left"/>
        <w:rPr>
          <w:rFonts w:asciiTheme="majorHAnsi" w:hAnsiTheme="majorHAnsi" w:cstheme="majorHAnsi"/>
        </w:rPr>
      </w:pPr>
    </w:p>
    <w:p w14:paraId="0066DB47" w14:textId="77777777" w:rsidR="008710C3" w:rsidRPr="00281783" w:rsidRDefault="008710C3" w:rsidP="00A51286">
      <w:pPr>
        <w:pStyle w:val="WLegal2"/>
        <w:spacing w:after="0" w:line="320" w:lineRule="atLeast"/>
        <w:jc w:val="left"/>
        <w:rPr>
          <w:rFonts w:asciiTheme="majorHAnsi" w:hAnsiTheme="majorHAnsi" w:cstheme="majorHAnsi"/>
        </w:rPr>
      </w:pPr>
      <w:bookmarkStart w:id="85" w:name="_Ref_ContractCompanion_9kb9Ur07E"/>
      <w:r>
        <w:t xml:space="preserve">Notwithstanding any other term of this Agreement, the Supplier hereby gives its consent for Tate to publish this Agreement in its entirety upon prior written notice to the Supplier, including from time to time any agreed changes to the Agreement, to the general public, in accordance with </w:t>
      </w:r>
      <w:bookmarkStart w:id="86" w:name="_9kR3WTr26645FWJ5wt3zrt9"/>
      <w:r>
        <w:t>Government</w:t>
      </w:r>
      <w:bookmarkEnd w:id="86"/>
      <w:r>
        <w:t xml:space="preserve"> requirements and Tate’s duties as a publicly funded body. </w:t>
      </w:r>
      <w:bookmarkEnd w:id="85"/>
    </w:p>
    <w:p w14:paraId="04F6F2EF" w14:textId="77777777" w:rsidR="00281783" w:rsidRPr="00FD57DE" w:rsidRDefault="00281783" w:rsidP="00A51286">
      <w:pPr>
        <w:pStyle w:val="WLegal2"/>
        <w:numPr>
          <w:ilvl w:val="0"/>
          <w:numId w:val="0"/>
        </w:numPr>
        <w:spacing w:after="0" w:line="320" w:lineRule="atLeast"/>
        <w:ind w:left="720"/>
        <w:jc w:val="left"/>
        <w:rPr>
          <w:rFonts w:asciiTheme="majorHAnsi" w:hAnsiTheme="majorHAnsi" w:cstheme="majorHAnsi"/>
        </w:rPr>
      </w:pPr>
    </w:p>
    <w:p w14:paraId="10D280E3" w14:textId="77777777" w:rsidR="008710C3" w:rsidRPr="00281783" w:rsidRDefault="008710C3" w:rsidP="00A51286">
      <w:pPr>
        <w:pStyle w:val="WLegal2"/>
        <w:spacing w:after="0" w:line="320" w:lineRule="atLeast"/>
        <w:jc w:val="left"/>
        <w:rPr>
          <w:rFonts w:asciiTheme="majorHAnsi" w:hAnsiTheme="majorHAnsi" w:cstheme="majorHAnsi"/>
        </w:rPr>
      </w:pPr>
      <w:r>
        <w:t xml:space="preserve">The Supplier shall not make any press release, publicity statement or </w:t>
      </w:r>
      <w:r w:rsidRPr="00FD57DE">
        <w:rPr>
          <w:color w:val="212121"/>
        </w:rPr>
        <w:t>publicise the</w:t>
      </w:r>
      <w:r w:rsidRPr="00FD57DE">
        <w:rPr>
          <w:i/>
          <w:color w:val="212121"/>
        </w:rPr>
        <w:t xml:space="preserve"> </w:t>
      </w:r>
      <w:r w:rsidRPr="00FD57DE">
        <w:rPr>
          <w:color w:val="212121"/>
        </w:rPr>
        <w:t>Agreement in any wa</w:t>
      </w:r>
      <w:r>
        <w:rPr>
          <w:color w:val="212121"/>
        </w:rPr>
        <w:t>y without Tate’s prior written a</w:t>
      </w:r>
      <w:r w:rsidRPr="00FD57DE">
        <w:rPr>
          <w:color w:val="212121"/>
        </w:rPr>
        <w:t>pproval.</w:t>
      </w:r>
      <w:r>
        <w:t xml:space="preserve"> </w:t>
      </w:r>
    </w:p>
    <w:p w14:paraId="76A73FF1" w14:textId="77777777" w:rsidR="00281783" w:rsidRPr="00FD57DE" w:rsidRDefault="00281783" w:rsidP="00A51286">
      <w:pPr>
        <w:pStyle w:val="WLegal2"/>
        <w:numPr>
          <w:ilvl w:val="0"/>
          <w:numId w:val="0"/>
        </w:numPr>
        <w:spacing w:after="0" w:line="320" w:lineRule="atLeast"/>
        <w:ind w:left="720"/>
        <w:jc w:val="left"/>
        <w:rPr>
          <w:rFonts w:asciiTheme="majorHAnsi" w:hAnsiTheme="majorHAnsi" w:cstheme="majorHAnsi"/>
        </w:rPr>
      </w:pPr>
    </w:p>
    <w:p w14:paraId="094CF268"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87" w:name="_Ref_ContractCompanion_9kb9Ur07G"/>
      <w:r w:rsidRPr="004C4650">
        <w:rPr>
          <w:rFonts w:asciiTheme="majorHAnsi" w:hAnsiTheme="majorHAnsi" w:cstheme="majorHAnsi"/>
          <w:szCs w:val="24"/>
        </w:rPr>
        <w:t>FREEDOM OF INFORMATION ACT 2000</w:t>
      </w:r>
      <w:bookmarkEnd w:id="82"/>
      <w:bookmarkEnd w:id="87"/>
    </w:p>
    <w:p w14:paraId="67FC4696" w14:textId="77777777" w:rsidR="008710C3" w:rsidRDefault="008710C3" w:rsidP="00A51286">
      <w:pPr>
        <w:pStyle w:val="WLegal2"/>
        <w:spacing w:after="0" w:line="320" w:lineRule="atLeast"/>
        <w:jc w:val="left"/>
        <w:rPr>
          <w:rFonts w:asciiTheme="majorHAnsi" w:hAnsiTheme="majorHAnsi" w:cstheme="majorHAnsi"/>
        </w:rPr>
      </w:pPr>
      <w:bookmarkStart w:id="88" w:name="_Ref520813393"/>
      <w:r>
        <w:rPr>
          <w:rFonts w:asciiTheme="majorHAnsi" w:hAnsiTheme="majorHAnsi" w:cstheme="majorHAnsi"/>
        </w:rPr>
        <w:t>The Supplier</w:t>
      </w:r>
      <w:r w:rsidRPr="004C4650">
        <w:rPr>
          <w:rFonts w:asciiTheme="majorHAnsi" w:hAnsiTheme="majorHAnsi" w:cstheme="majorHAnsi"/>
        </w:rPr>
        <w:t xml:space="preserve"> acknowledges that Tate is a '</w:t>
      </w:r>
      <w:bookmarkStart w:id="89" w:name="_9kR3WTr266467WYrjrjCPF3zA58P"/>
      <w:r w:rsidRPr="004C4650">
        <w:rPr>
          <w:rFonts w:asciiTheme="majorHAnsi" w:hAnsiTheme="majorHAnsi" w:cstheme="majorHAnsi"/>
        </w:rPr>
        <w:t>Public Authority</w:t>
      </w:r>
      <w:bookmarkEnd w:id="89"/>
      <w:r w:rsidRPr="004C4650">
        <w:rPr>
          <w:rFonts w:asciiTheme="majorHAnsi" w:hAnsiTheme="majorHAnsi" w:cstheme="majorHAnsi"/>
        </w:rPr>
        <w:t xml:space="preserve">' for the purposes of FOIA and EIR.  Subject to certain exemptions, Tate may be required to release information to a third </w:t>
      </w:r>
      <w:bookmarkStart w:id="90" w:name="_9kMHzG6ZWu5777BKhHqAI"/>
      <w:r w:rsidRPr="004C4650">
        <w:rPr>
          <w:rFonts w:asciiTheme="majorHAnsi" w:hAnsiTheme="majorHAnsi" w:cstheme="majorHAnsi"/>
        </w:rPr>
        <w:t>party</w:t>
      </w:r>
      <w:bookmarkEnd w:id="90"/>
      <w:r w:rsidRPr="004C4650">
        <w:rPr>
          <w:rFonts w:asciiTheme="majorHAnsi" w:hAnsiTheme="majorHAnsi" w:cstheme="majorHAnsi"/>
        </w:rPr>
        <w:t xml:space="preserve"> upon request which may relate to the Services and/ or this Agreement.</w:t>
      </w:r>
      <w:bookmarkEnd w:id="88"/>
    </w:p>
    <w:p w14:paraId="542CDB48"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57E53D7C" w14:textId="77777777" w:rsidR="008710C3" w:rsidRPr="004C4650" w:rsidRDefault="008710C3" w:rsidP="00A51286">
      <w:pPr>
        <w:pStyle w:val="WLegal2"/>
        <w:spacing w:after="0" w:line="320" w:lineRule="atLeast"/>
        <w:jc w:val="left"/>
        <w:rPr>
          <w:rFonts w:asciiTheme="majorHAnsi" w:hAnsiTheme="majorHAnsi" w:cstheme="majorHAnsi"/>
        </w:rPr>
      </w:pPr>
      <w:bookmarkStart w:id="91" w:name="_Ref520813394"/>
      <w:r w:rsidRPr="004C4650">
        <w:rPr>
          <w:rFonts w:asciiTheme="majorHAnsi" w:hAnsiTheme="majorHAnsi" w:cstheme="majorHAnsi"/>
        </w:rPr>
        <w:t>If Tate receives a request under FOIA and/ or EIR which relates to the Services and/ or this Agreement, the following provisions shall apply:</w:t>
      </w:r>
      <w:bookmarkEnd w:id="91"/>
    </w:p>
    <w:p w14:paraId="1074A035" w14:textId="77777777" w:rsidR="008710C3" w:rsidRDefault="008710C3" w:rsidP="00A51286">
      <w:pPr>
        <w:pStyle w:val="WLegal3"/>
        <w:tabs>
          <w:tab w:val="clear" w:pos="1287"/>
          <w:tab w:val="num" w:pos="1418"/>
        </w:tabs>
        <w:ind w:left="1418" w:hanging="709"/>
      </w:pPr>
      <w:bookmarkStart w:id="92" w:name="_Ref520813395"/>
      <w:bookmarkStart w:id="93" w:name="_Ref_ContractCompanion_9kb9Ur06F"/>
      <w:r w:rsidRPr="004C4650">
        <w:t xml:space="preserve">In accordance with the FOIA Code of Practice Tate will use its reasonable endeavours to consult with </w:t>
      </w:r>
      <w:r>
        <w:t>the Supplier</w:t>
      </w:r>
      <w:r w:rsidRPr="004C4650">
        <w:t xml:space="preserve"> and will take its views into account when considering whether or not the information requested (if held) is exempt from disclosure;</w:t>
      </w:r>
      <w:bookmarkEnd w:id="92"/>
      <w:bookmarkEnd w:id="93"/>
    </w:p>
    <w:p w14:paraId="6532C2C8" w14:textId="77777777" w:rsidR="00281783" w:rsidRPr="004C4650" w:rsidRDefault="00281783" w:rsidP="00A51286">
      <w:pPr>
        <w:pStyle w:val="WLegal3"/>
        <w:numPr>
          <w:ilvl w:val="0"/>
          <w:numId w:val="0"/>
        </w:numPr>
        <w:ind w:left="1418"/>
      </w:pPr>
    </w:p>
    <w:p w14:paraId="67674EF7" w14:textId="77777777" w:rsidR="008710C3" w:rsidRDefault="008710C3" w:rsidP="00A51286">
      <w:pPr>
        <w:pStyle w:val="WLegal3"/>
        <w:tabs>
          <w:tab w:val="clear" w:pos="1287"/>
          <w:tab w:val="num" w:pos="1418"/>
        </w:tabs>
        <w:ind w:left="1418" w:hanging="709"/>
      </w:pPr>
      <w:bookmarkStart w:id="94" w:name="_Ref520813396"/>
      <w:r>
        <w:t>The Supplier</w:t>
      </w:r>
      <w:r w:rsidRPr="004C4650">
        <w:t xml:space="preserve"> shall, at its own cost, assist and fully co-operate with any request for consultation to enable Tate to comply with its obligations under FOIA and/ or EIR and to enable Tate to respond to the request within the time for compliance set out in </w:t>
      </w:r>
      <w:bookmarkStart w:id="95" w:name="DocXTextRef9"/>
      <w:r w:rsidRPr="004C4650">
        <w:t>section 10</w:t>
      </w:r>
      <w:bookmarkEnd w:id="95"/>
      <w:r w:rsidRPr="004C4650">
        <w:t xml:space="preserve"> of FOIA and Regulation  5(2) of EIR;</w:t>
      </w:r>
      <w:bookmarkEnd w:id="94"/>
    </w:p>
    <w:p w14:paraId="014D518C" w14:textId="77777777" w:rsidR="008710C3" w:rsidRPr="004C4650" w:rsidRDefault="008710C3" w:rsidP="00A51286">
      <w:pPr>
        <w:pStyle w:val="WLegal3"/>
        <w:numPr>
          <w:ilvl w:val="0"/>
          <w:numId w:val="0"/>
        </w:numPr>
        <w:ind w:left="1418"/>
      </w:pPr>
    </w:p>
    <w:p w14:paraId="0E3E05FC" w14:textId="77777777" w:rsidR="008710C3" w:rsidRDefault="008710C3" w:rsidP="00A51286">
      <w:pPr>
        <w:pStyle w:val="WLegal3"/>
        <w:tabs>
          <w:tab w:val="clear" w:pos="1287"/>
          <w:tab w:val="num" w:pos="1418"/>
        </w:tabs>
        <w:ind w:left="1418" w:hanging="709"/>
      </w:pPr>
      <w:bookmarkStart w:id="96" w:name="_Ref520813397"/>
      <w:r>
        <w:t>The Supplier</w:t>
      </w:r>
      <w:r w:rsidRPr="004C4650">
        <w:t xml:space="preserve"> acknowledges and accepts that Tate shall be responsible for determining in its absolute discretion whether information is exempt from disclosure under FOIA and the extent of information to be disclosed; and</w:t>
      </w:r>
      <w:bookmarkEnd w:id="96"/>
    </w:p>
    <w:p w14:paraId="7C7848C5" w14:textId="77777777" w:rsidR="00281783" w:rsidRPr="004C4650" w:rsidRDefault="00281783" w:rsidP="00A51286">
      <w:pPr>
        <w:pStyle w:val="WLegal3"/>
        <w:numPr>
          <w:ilvl w:val="0"/>
          <w:numId w:val="0"/>
        </w:numPr>
        <w:ind w:left="1418"/>
      </w:pPr>
    </w:p>
    <w:p w14:paraId="2D8CAA10" w14:textId="7C619DA8" w:rsidR="008710C3" w:rsidRPr="004C4650" w:rsidRDefault="008710C3" w:rsidP="00A51286">
      <w:pPr>
        <w:pStyle w:val="WLegal3"/>
        <w:tabs>
          <w:tab w:val="clear" w:pos="1287"/>
          <w:tab w:val="num" w:pos="1418"/>
        </w:tabs>
        <w:ind w:left="1418" w:hanging="709"/>
      </w:pPr>
      <w:bookmarkStart w:id="97" w:name="_Ref520813398"/>
      <w:r w:rsidRPr="004C4650">
        <w:lastRenderedPageBreak/>
        <w:t>Without prejudice to Clause </w:t>
      </w:r>
      <w:r>
        <w:fldChar w:fldCharType="begin"/>
      </w:r>
      <w:r>
        <w:instrText xml:space="preserve"> REF _Ref_ContractCompanion_9kb9Ur06F \w \h  \* MERGEFORMAT \* MERGEFORMAT </w:instrText>
      </w:r>
      <w:r>
        <w:fldChar w:fldCharType="separate"/>
      </w:r>
      <w:r w:rsidR="00A615DF" w:rsidRPr="00A615DF">
        <w:rPr>
          <w:color w:val="000000"/>
        </w:rPr>
        <w:t>15.2.1</w:t>
      </w:r>
      <w:r>
        <w:fldChar w:fldCharType="end"/>
      </w:r>
      <w:r w:rsidRPr="004C4650">
        <w:t xml:space="preserve">, </w:t>
      </w:r>
      <w:r>
        <w:t>the Supplier</w:t>
      </w:r>
      <w:r w:rsidRPr="004C4650">
        <w:t xml:space="preserve"> further acknowledges and accepts that Tate may, acting in accordance with the FOIA Code of Practice, be obliged to disclose information:</w:t>
      </w:r>
      <w:bookmarkEnd w:id="97"/>
    </w:p>
    <w:p w14:paraId="0864E6AE" w14:textId="77777777" w:rsidR="008710C3" w:rsidRPr="004C4650" w:rsidRDefault="008710C3" w:rsidP="00A51286">
      <w:pPr>
        <w:pStyle w:val="WLegal4"/>
        <w:spacing w:after="0" w:line="320" w:lineRule="atLeast"/>
        <w:jc w:val="left"/>
        <w:rPr>
          <w:rFonts w:asciiTheme="majorHAnsi" w:hAnsiTheme="majorHAnsi" w:cstheme="majorHAnsi"/>
        </w:rPr>
      </w:pPr>
      <w:bookmarkStart w:id="98" w:name="_Ref520813399"/>
      <w:r w:rsidRPr="004C4650">
        <w:rPr>
          <w:rFonts w:asciiTheme="majorHAnsi" w:hAnsiTheme="majorHAnsi" w:cstheme="majorHAnsi"/>
        </w:rPr>
        <w:t xml:space="preserve">without consulting with </w:t>
      </w:r>
      <w:r>
        <w:rPr>
          <w:rFonts w:asciiTheme="majorHAnsi" w:hAnsiTheme="majorHAnsi" w:cstheme="majorHAnsi"/>
        </w:rPr>
        <w:t>the Supplier</w:t>
      </w:r>
      <w:r w:rsidRPr="004C4650">
        <w:rPr>
          <w:rFonts w:asciiTheme="majorHAnsi" w:hAnsiTheme="majorHAnsi" w:cstheme="majorHAnsi"/>
        </w:rPr>
        <w:t xml:space="preserve"> (including, without limitation, when directed to do so by the </w:t>
      </w:r>
      <w:bookmarkStart w:id="99" w:name="_9kR3WTr266468QKoq32mu3z5lk6r4Hyx"/>
      <w:r w:rsidRPr="004C4650">
        <w:rPr>
          <w:rFonts w:asciiTheme="majorHAnsi" w:hAnsiTheme="majorHAnsi" w:cstheme="majorHAnsi"/>
        </w:rPr>
        <w:t>Information Tribunal</w:t>
      </w:r>
      <w:bookmarkEnd w:id="99"/>
      <w:r w:rsidRPr="004C4650">
        <w:rPr>
          <w:rFonts w:asciiTheme="majorHAnsi" w:hAnsiTheme="majorHAnsi" w:cstheme="majorHAnsi"/>
        </w:rPr>
        <w:t xml:space="preserve"> or by the </w:t>
      </w:r>
      <w:bookmarkStart w:id="100" w:name="_9kR3WTr266469RKoq32mu3z5UQ763ALC9F6B"/>
      <w:r w:rsidRPr="004C4650">
        <w:rPr>
          <w:rFonts w:asciiTheme="majorHAnsi" w:hAnsiTheme="majorHAnsi" w:cstheme="majorHAnsi"/>
        </w:rPr>
        <w:t>Information Commissioner</w:t>
      </w:r>
      <w:bookmarkEnd w:id="100"/>
      <w:r w:rsidRPr="004C4650">
        <w:rPr>
          <w:rFonts w:asciiTheme="majorHAnsi" w:hAnsiTheme="majorHAnsi" w:cstheme="majorHAnsi"/>
        </w:rPr>
        <w:t xml:space="preserve">) but where practicable, shall notify </w:t>
      </w:r>
      <w:r>
        <w:rPr>
          <w:rFonts w:asciiTheme="majorHAnsi" w:hAnsiTheme="majorHAnsi" w:cstheme="majorHAnsi"/>
        </w:rPr>
        <w:t>the Supplier</w:t>
      </w:r>
      <w:r w:rsidRPr="004C4650">
        <w:rPr>
          <w:rFonts w:asciiTheme="majorHAnsi" w:hAnsiTheme="majorHAnsi" w:cstheme="majorHAnsi"/>
        </w:rPr>
        <w:t xml:space="preserve"> prior to such disclosure; or</w:t>
      </w:r>
      <w:bookmarkEnd w:id="98"/>
    </w:p>
    <w:p w14:paraId="21F263E6" w14:textId="77777777" w:rsidR="008710C3" w:rsidRDefault="008710C3" w:rsidP="00A51286">
      <w:pPr>
        <w:pStyle w:val="WLegal4"/>
        <w:spacing w:after="0" w:line="320" w:lineRule="atLeast"/>
        <w:jc w:val="left"/>
        <w:rPr>
          <w:rFonts w:asciiTheme="majorHAnsi" w:hAnsiTheme="majorHAnsi" w:cstheme="majorHAnsi"/>
        </w:rPr>
      </w:pPr>
      <w:bookmarkStart w:id="101" w:name="_Ref520813400"/>
      <w:r w:rsidRPr="004C4650">
        <w:rPr>
          <w:rFonts w:asciiTheme="majorHAnsi" w:hAnsiTheme="majorHAnsi" w:cstheme="majorHAnsi"/>
        </w:rPr>
        <w:t xml:space="preserve">following consultation with </w:t>
      </w:r>
      <w:r>
        <w:rPr>
          <w:rFonts w:asciiTheme="majorHAnsi" w:hAnsiTheme="majorHAnsi" w:cstheme="majorHAnsi"/>
        </w:rPr>
        <w:t>the Supplier</w:t>
      </w:r>
      <w:r w:rsidRPr="004C4650">
        <w:rPr>
          <w:rFonts w:asciiTheme="majorHAnsi" w:hAnsiTheme="majorHAnsi" w:cstheme="majorHAnsi"/>
        </w:rPr>
        <w:t xml:space="preserve"> and having taken its views into account.</w:t>
      </w:r>
      <w:bookmarkEnd w:id="101"/>
    </w:p>
    <w:p w14:paraId="6AEF3B5B" w14:textId="77777777" w:rsidR="008710C3" w:rsidRPr="004C4650" w:rsidRDefault="008710C3" w:rsidP="00A51286">
      <w:pPr>
        <w:pStyle w:val="WLegal4"/>
        <w:numPr>
          <w:ilvl w:val="0"/>
          <w:numId w:val="0"/>
        </w:numPr>
        <w:spacing w:after="0" w:line="320" w:lineRule="atLeast"/>
        <w:ind w:left="1854"/>
        <w:jc w:val="left"/>
        <w:rPr>
          <w:rFonts w:asciiTheme="majorHAnsi" w:hAnsiTheme="majorHAnsi" w:cstheme="majorHAnsi"/>
        </w:rPr>
      </w:pPr>
    </w:p>
    <w:p w14:paraId="76C4F2DD" w14:textId="77777777" w:rsidR="008710C3" w:rsidRPr="004C4650" w:rsidRDefault="008710C3" w:rsidP="00A51286">
      <w:pPr>
        <w:pStyle w:val="WLegal2"/>
        <w:spacing w:after="0" w:line="320" w:lineRule="atLeast"/>
        <w:jc w:val="left"/>
        <w:rPr>
          <w:rFonts w:asciiTheme="majorHAnsi" w:hAnsiTheme="majorHAnsi" w:cstheme="majorHAnsi"/>
        </w:rPr>
      </w:pPr>
      <w:bookmarkStart w:id="102" w:name="_Ref520813401"/>
      <w:r w:rsidRPr="004C4650">
        <w:rPr>
          <w:rFonts w:asciiTheme="majorHAnsi" w:hAnsiTheme="majorHAnsi" w:cstheme="majorHAnsi"/>
        </w:rPr>
        <w:t xml:space="preserve">Tate shall not be liable for any loss or damage that </w:t>
      </w:r>
      <w:r>
        <w:rPr>
          <w:rFonts w:asciiTheme="majorHAnsi" w:hAnsiTheme="majorHAnsi" w:cstheme="majorHAnsi"/>
        </w:rPr>
        <w:t>the Supplier</w:t>
      </w:r>
      <w:r w:rsidRPr="004C4650">
        <w:rPr>
          <w:rFonts w:asciiTheme="majorHAnsi" w:hAnsiTheme="majorHAnsi" w:cstheme="majorHAnsi"/>
        </w:rPr>
        <w:t xml:space="preserve"> may suffer as a result of Tate's disclosure of information under FOIA and/ or EIR.</w:t>
      </w:r>
      <w:bookmarkEnd w:id="102"/>
    </w:p>
    <w:p w14:paraId="7CA5FC32" w14:textId="77777777" w:rsidR="00281783" w:rsidRDefault="00281783" w:rsidP="00A51286">
      <w:pPr>
        <w:pStyle w:val="WLegal2"/>
        <w:numPr>
          <w:ilvl w:val="0"/>
          <w:numId w:val="0"/>
        </w:numPr>
        <w:spacing w:after="0" w:line="320" w:lineRule="atLeast"/>
        <w:ind w:left="720"/>
        <w:jc w:val="left"/>
        <w:rPr>
          <w:rFonts w:asciiTheme="majorHAnsi" w:hAnsiTheme="majorHAnsi" w:cstheme="majorHAnsi"/>
        </w:rPr>
      </w:pPr>
      <w:bookmarkStart w:id="103" w:name="_Ref520813402"/>
    </w:p>
    <w:p w14:paraId="06C90A5F" w14:textId="5C6368DF" w:rsidR="008710C3" w:rsidRDefault="008710C3" w:rsidP="00A51286">
      <w:pPr>
        <w:pStyle w:val="WLegal2"/>
        <w:spacing w:after="0" w:line="320" w:lineRule="atLeast"/>
        <w:jc w:val="left"/>
        <w:rPr>
          <w:rFonts w:asciiTheme="majorHAnsi" w:hAnsiTheme="majorHAnsi" w:cstheme="majorHAnsi"/>
        </w:rPr>
      </w:pPr>
      <w:r w:rsidRPr="004C4650">
        <w:rPr>
          <w:rFonts w:asciiTheme="majorHAnsi" w:hAnsiTheme="majorHAnsi" w:cstheme="majorHAnsi"/>
        </w:rPr>
        <w:t>The obligations contained in this Clause </w:t>
      </w:r>
      <w:r>
        <w:rPr>
          <w:rFonts w:asciiTheme="majorHAnsi" w:hAnsiTheme="majorHAnsi" w:cstheme="majorHAnsi"/>
          <w:color w:val="000000"/>
        </w:rPr>
        <w:fldChar w:fldCharType="begin"/>
      </w:r>
      <w:r>
        <w:rPr>
          <w:rFonts w:asciiTheme="majorHAnsi" w:hAnsiTheme="majorHAnsi" w:cstheme="majorHAnsi"/>
        </w:rPr>
        <w:instrText xml:space="preserve"> REF _Ref_ContractCompanion_9kb9Ur07G \r \h </w:instrText>
      </w:r>
      <w:r w:rsidR="00373492">
        <w:rPr>
          <w:rFonts w:asciiTheme="majorHAnsi" w:hAnsiTheme="majorHAnsi" w:cstheme="majorHAnsi"/>
          <w:color w:val="000000"/>
        </w:rPr>
        <w:instrText xml:space="preserve"> \* MERGEFORMAT </w:instrText>
      </w:r>
      <w:r>
        <w:rPr>
          <w:rFonts w:asciiTheme="majorHAnsi" w:hAnsiTheme="majorHAnsi" w:cstheme="majorHAnsi"/>
          <w:color w:val="000000"/>
        </w:rPr>
      </w:r>
      <w:r>
        <w:rPr>
          <w:rFonts w:asciiTheme="majorHAnsi" w:hAnsiTheme="majorHAnsi" w:cstheme="majorHAnsi"/>
          <w:color w:val="000000"/>
        </w:rPr>
        <w:fldChar w:fldCharType="separate"/>
      </w:r>
      <w:r w:rsidR="00A615DF">
        <w:rPr>
          <w:rFonts w:asciiTheme="majorHAnsi" w:hAnsiTheme="majorHAnsi" w:cstheme="majorHAnsi"/>
        </w:rPr>
        <w:t>15</w:t>
      </w:r>
      <w:r>
        <w:rPr>
          <w:rFonts w:asciiTheme="majorHAnsi" w:hAnsiTheme="majorHAnsi" w:cstheme="majorHAnsi"/>
          <w:color w:val="000000"/>
        </w:rPr>
        <w:fldChar w:fldCharType="end"/>
      </w:r>
      <w:r w:rsidRPr="004C4650">
        <w:rPr>
          <w:rFonts w:asciiTheme="majorHAnsi" w:hAnsiTheme="majorHAnsi" w:cstheme="majorHAnsi"/>
        </w:rPr>
        <w:t xml:space="preserve"> shall remain in force notwithstanding the termination of this Agreement for any reason whatsoever.</w:t>
      </w:r>
      <w:bookmarkEnd w:id="103"/>
    </w:p>
    <w:p w14:paraId="699F89E5"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2879F68D"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104" w:name="_Ref520813403"/>
      <w:r w:rsidRPr="004C4650">
        <w:rPr>
          <w:rFonts w:asciiTheme="majorHAnsi" w:hAnsiTheme="majorHAnsi" w:cstheme="majorHAnsi"/>
          <w:szCs w:val="24"/>
        </w:rPr>
        <w:t>TERMINATION</w:t>
      </w:r>
      <w:bookmarkEnd w:id="104"/>
    </w:p>
    <w:p w14:paraId="69F44953" w14:textId="77777777" w:rsidR="008710C3" w:rsidRPr="004C4650" w:rsidRDefault="008710C3" w:rsidP="00A51286">
      <w:pPr>
        <w:pStyle w:val="WLegal2"/>
        <w:spacing w:after="0" w:line="320" w:lineRule="atLeast"/>
        <w:jc w:val="left"/>
        <w:rPr>
          <w:rFonts w:asciiTheme="majorHAnsi" w:hAnsiTheme="majorHAnsi" w:cstheme="majorHAnsi"/>
        </w:rPr>
      </w:pPr>
      <w:bookmarkStart w:id="105" w:name="_Ref520813404"/>
      <w:bookmarkStart w:id="106" w:name="_Ref_ContractCompanion_9kb9Ur089"/>
      <w:bookmarkStart w:id="107" w:name="_Ref_ContractCompanion_9kb9Ur08B"/>
      <w:r w:rsidRPr="004C4650">
        <w:rPr>
          <w:rFonts w:asciiTheme="majorHAnsi" w:hAnsiTheme="majorHAnsi" w:cstheme="majorHAnsi"/>
        </w:rPr>
        <w:t xml:space="preserve">Tate may by notice in writing to </w:t>
      </w:r>
      <w:r>
        <w:rPr>
          <w:rFonts w:asciiTheme="majorHAnsi" w:hAnsiTheme="majorHAnsi" w:cstheme="majorHAnsi"/>
        </w:rPr>
        <w:t>the Supplier</w:t>
      </w:r>
      <w:r w:rsidRPr="004C4650">
        <w:rPr>
          <w:rFonts w:asciiTheme="majorHAnsi" w:hAnsiTheme="majorHAnsi" w:cstheme="majorHAnsi"/>
        </w:rPr>
        <w:t xml:space="preserve"> terminate this Agreement with immediate effect without prejudice to any other right or remedy if </w:t>
      </w:r>
      <w:r>
        <w:rPr>
          <w:rFonts w:asciiTheme="majorHAnsi" w:hAnsiTheme="majorHAnsi" w:cstheme="majorHAnsi"/>
        </w:rPr>
        <w:t>the Supplier</w:t>
      </w:r>
      <w:r w:rsidRPr="004C4650">
        <w:rPr>
          <w:rFonts w:asciiTheme="majorHAnsi" w:hAnsiTheme="majorHAnsi" w:cstheme="majorHAnsi"/>
        </w:rPr>
        <w:t xml:space="preserve"> commits a material breach of this Agreement which in Tate's sole discretion is incapable of remedy.  Such material breach includes but is not limited to:</w:t>
      </w:r>
      <w:bookmarkEnd w:id="105"/>
      <w:bookmarkEnd w:id="106"/>
      <w:bookmarkEnd w:id="107"/>
    </w:p>
    <w:p w14:paraId="5BADE7A4" w14:textId="77777777" w:rsidR="008710C3" w:rsidRDefault="008710C3" w:rsidP="00A51286">
      <w:pPr>
        <w:pStyle w:val="WLegal3"/>
        <w:tabs>
          <w:tab w:val="clear" w:pos="1287"/>
          <w:tab w:val="num" w:pos="1418"/>
        </w:tabs>
        <w:ind w:left="1418" w:hanging="698"/>
      </w:pPr>
      <w:bookmarkStart w:id="108" w:name="_Ref520813405"/>
      <w:r>
        <w:rPr>
          <w:b/>
        </w:rPr>
        <w:t>Discriminatory treatment of P</w:t>
      </w:r>
      <w:r w:rsidRPr="004C4650">
        <w:rPr>
          <w:b/>
        </w:rPr>
        <w:t xml:space="preserve">ersonnel </w:t>
      </w:r>
      <w:r w:rsidRPr="004C4650">
        <w:t xml:space="preserve">– for example, where </w:t>
      </w:r>
      <w:r>
        <w:t>the Supplier</w:t>
      </w:r>
      <w:r w:rsidRPr="004C4650">
        <w:t xml:space="preserve"> selects or has selected </w:t>
      </w:r>
      <w:bookmarkStart w:id="109" w:name="_9kMHG5YVt4666BEaKt8622ut"/>
      <w:r w:rsidRPr="004C4650">
        <w:t>personnel</w:t>
      </w:r>
      <w:bookmarkEnd w:id="109"/>
      <w:r w:rsidRPr="004C4650">
        <w:t xml:space="preserve"> on grounds which are discriminatory in respect of, but not limited to sex, marital status, race, colour, ethnicity, disability, age, religion or similar beliefs, sexual orientation, gender identity or gender expression, or on grounds which are otherwise believed to be unfair by Tate;</w:t>
      </w:r>
      <w:bookmarkEnd w:id="108"/>
    </w:p>
    <w:p w14:paraId="399C6D66" w14:textId="77777777" w:rsidR="00281783" w:rsidRPr="004C4650" w:rsidRDefault="00281783" w:rsidP="00A51286">
      <w:pPr>
        <w:pStyle w:val="WLegal3"/>
        <w:numPr>
          <w:ilvl w:val="0"/>
          <w:numId w:val="0"/>
        </w:numPr>
        <w:ind w:left="1418"/>
      </w:pPr>
    </w:p>
    <w:p w14:paraId="411DAE55" w14:textId="77777777" w:rsidR="008710C3" w:rsidRDefault="008710C3" w:rsidP="00A51286">
      <w:pPr>
        <w:pStyle w:val="WLegal3"/>
        <w:tabs>
          <w:tab w:val="clear" w:pos="1287"/>
          <w:tab w:val="num" w:pos="1418"/>
        </w:tabs>
        <w:ind w:left="1418" w:hanging="698"/>
      </w:pPr>
      <w:bookmarkStart w:id="110" w:name="_Ref520813406"/>
      <w:r w:rsidRPr="004C4650">
        <w:rPr>
          <w:b/>
        </w:rPr>
        <w:t xml:space="preserve">Illegal </w:t>
      </w:r>
      <w:bookmarkStart w:id="111" w:name="_9kR3WTr26646AMFxnvvv"/>
      <w:r w:rsidRPr="004C4650">
        <w:rPr>
          <w:b/>
        </w:rPr>
        <w:t>Conduct</w:t>
      </w:r>
      <w:bookmarkEnd w:id="111"/>
      <w:r w:rsidRPr="004C4650">
        <w:rPr>
          <w:b/>
        </w:rPr>
        <w:t xml:space="preserve"> </w:t>
      </w:r>
      <w:r w:rsidRPr="004C4650">
        <w:t xml:space="preserve">– for example, where </w:t>
      </w:r>
      <w:r>
        <w:t>the Supplier</w:t>
      </w:r>
      <w:r w:rsidRPr="004C4650">
        <w:t xml:space="preserve"> shall act or act in concert with any person who has been convicted of any crime of theft, fraud, </w:t>
      </w:r>
      <w:bookmarkStart w:id="112" w:name="_9kMHG5YVt4666BFfKvaTwu306"/>
      <w:r w:rsidRPr="004C4650">
        <w:t>tax evasion</w:t>
      </w:r>
      <w:bookmarkEnd w:id="112"/>
      <w:r w:rsidRPr="004C4650">
        <w:t>, bribery or other dishonest act or offences against children or vulnerable people;</w:t>
      </w:r>
      <w:bookmarkEnd w:id="110"/>
    </w:p>
    <w:p w14:paraId="2AB5C946" w14:textId="77777777" w:rsidR="00281783" w:rsidRPr="004C4650" w:rsidRDefault="00281783" w:rsidP="00A51286">
      <w:pPr>
        <w:pStyle w:val="WLegal3"/>
        <w:numPr>
          <w:ilvl w:val="0"/>
          <w:numId w:val="0"/>
        </w:numPr>
        <w:ind w:left="1418"/>
      </w:pPr>
    </w:p>
    <w:p w14:paraId="1AF74678" w14:textId="77777777" w:rsidR="006C02B1" w:rsidRDefault="008710C3" w:rsidP="006C02B1">
      <w:pPr>
        <w:pStyle w:val="WLegal3"/>
        <w:tabs>
          <w:tab w:val="clear" w:pos="1287"/>
          <w:tab w:val="num" w:pos="1418"/>
        </w:tabs>
        <w:ind w:left="1418" w:hanging="698"/>
      </w:pPr>
      <w:bookmarkStart w:id="113" w:name="_Ref520813407"/>
      <w:r w:rsidRPr="004C4650">
        <w:rPr>
          <w:b/>
        </w:rPr>
        <w:t xml:space="preserve">Insolvency </w:t>
      </w:r>
      <w:r w:rsidRPr="004C4650">
        <w:t xml:space="preserve">– for example where, being a company, </w:t>
      </w:r>
      <w:r>
        <w:t>the Supplier</w:t>
      </w:r>
      <w:r w:rsidRPr="004C4650">
        <w:t xml:space="preserve"> shall become insolvent or call any meeting of its creditors or have a receiver, administrator, trustee or similar officer of all or any of its assets appointed (or if an application or petition is presented to the Court in connection with the appointment of any of the foregoing) or enters into any liquidation or enters </w:t>
      </w:r>
      <w:r w:rsidRPr="00673790">
        <w:t>into any arrangement with its creditors generally</w:t>
      </w:r>
      <w:bookmarkEnd w:id="113"/>
      <w:r w:rsidR="001521DA">
        <w:t>;</w:t>
      </w:r>
    </w:p>
    <w:p w14:paraId="1B571A60" w14:textId="77777777" w:rsidR="006C02B1" w:rsidRDefault="006C02B1" w:rsidP="006C02B1">
      <w:pPr>
        <w:pStyle w:val="ListParagraph"/>
        <w:rPr>
          <w:b/>
        </w:rPr>
      </w:pPr>
    </w:p>
    <w:p w14:paraId="779B91DD" w14:textId="77777777" w:rsidR="006C02B1" w:rsidRDefault="006C02B1" w:rsidP="006C02B1">
      <w:pPr>
        <w:pStyle w:val="WLegal3"/>
        <w:tabs>
          <w:tab w:val="clear" w:pos="1287"/>
          <w:tab w:val="num" w:pos="1418"/>
        </w:tabs>
        <w:ind w:left="1418" w:hanging="698"/>
      </w:pPr>
      <w:r w:rsidRPr="006C02B1">
        <w:rPr>
          <w:b/>
        </w:rPr>
        <w:lastRenderedPageBreak/>
        <w:t xml:space="preserve">Other detrimental conduct </w:t>
      </w:r>
      <w:r>
        <w:t>– where Tate considers</w:t>
      </w:r>
      <w:r w:rsidR="00323976">
        <w:t xml:space="preserve"> in its sole discretion that the Supplier</w:t>
      </w:r>
      <w:r>
        <w:t xml:space="preserve">’s behaviour risks bringing Tate </w:t>
      </w:r>
      <w:r w:rsidR="00506933">
        <w:t>into disrepute or causing any detriment to its standing as an exempt charity and a non-departmental public body</w:t>
      </w:r>
      <w:r w:rsidR="001521DA">
        <w:t>;</w:t>
      </w:r>
    </w:p>
    <w:p w14:paraId="2637C5F2" w14:textId="77777777" w:rsidR="001521DA" w:rsidRDefault="001521DA" w:rsidP="001521DA">
      <w:pPr>
        <w:pStyle w:val="ListParagraph"/>
      </w:pPr>
    </w:p>
    <w:p w14:paraId="44B195BA" w14:textId="77777777" w:rsidR="001521DA" w:rsidRPr="001521DA" w:rsidRDefault="001521DA" w:rsidP="006C02B1">
      <w:pPr>
        <w:pStyle w:val="WLegal3"/>
        <w:tabs>
          <w:tab w:val="clear" w:pos="1287"/>
          <w:tab w:val="num" w:pos="1418"/>
        </w:tabs>
        <w:ind w:left="1418" w:hanging="698"/>
        <w:rPr>
          <w:b/>
          <w:bCs/>
        </w:rPr>
      </w:pPr>
      <w:r w:rsidRPr="001521DA">
        <w:rPr>
          <w:b/>
          <w:bCs/>
        </w:rPr>
        <w:t>Supplier code of Conduct</w:t>
      </w:r>
      <w:r>
        <w:rPr>
          <w:b/>
          <w:bCs/>
        </w:rPr>
        <w:t xml:space="preserve"> </w:t>
      </w:r>
      <w:r>
        <w:t>–where Tate considers in its sole discretion that the Supplier’s behaviour has breached the Supplier Code of Conduct and risks bringing Tate into disrepute or causing any detriment to its standing as an exempt charity and a non-departmental public body.</w:t>
      </w:r>
    </w:p>
    <w:p w14:paraId="6BC9DEFA" w14:textId="77777777" w:rsidR="006C02B1" w:rsidRDefault="006C02B1" w:rsidP="006C02B1">
      <w:pPr>
        <w:pStyle w:val="WLegal3"/>
        <w:numPr>
          <w:ilvl w:val="0"/>
          <w:numId w:val="0"/>
        </w:numPr>
        <w:ind w:left="567" w:firstLine="153"/>
      </w:pPr>
    </w:p>
    <w:p w14:paraId="3A7C17EE" w14:textId="77777777" w:rsidR="00281783" w:rsidRPr="00673790" w:rsidRDefault="00281783" w:rsidP="00A51286">
      <w:pPr>
        <w:pStyle w:val="WLegal3"/>
        <w:numPr>
          <w:ilvl w:val="0"/>
          <w:numId w:val="0"/>
        </w:numPr>
        <w:ind w:left="1418"/>
      </w:pPr>
    </w:p>
    <w:p w14:paraId="45AEC9B8" w14:textId="06030F4F" w:rsidR="008710C3" w:rsidRDefault="008710C3" w:rsidP="00A51286">
      <w:pPr>
        <w:pStyle w:val="WLegal2"/>
        <w:spacing w:after="0" w:line="320" w:lineRule="atLeast"/>
        <w:jc w:val="left"/>
        <w:rPr>
          <w:rFonts w:asciiTheme="majorHAnsi" w:hAnsiTheme="majorHAnsi" w:cstheme="majorHAnsi"/>
        </w:rPr>
      </w:pPr>
      <w:bookmarkStart w:id="114" w:name="_Ref520813408"/>
      <w:r w:rsidRPr="00673790">
        <w:rPr>
          <w:rFonts w:asciiTheme="majorHAnsi" w:hAnsiTheme="majorHAnsi" w:cstheme="majorHAnsi"/>
        </w:rPr>
        <w:t>Without prejudice to Clause </w:t>
      </w:r>
      <w:r>
        <w:rPr>
          <w:rFonts w:asciiTheme="majorHAnsi" w:hAnsiTheme="majorHAnsi" w:cstheme="majorHAnsi"/>
        </w:rPr>
        <w:fldChar w:fldCharType="begin"/>
      </w:r>
      <w:r>
        <w:rPr>
          <w:rFonts w:asciiTheme="majorHAnsi" w:hAnsiTheme="majorHAnsi" w:cstheme="majorHAnsi"/>
        </w:rPr>
        <w:instrText xml:space="preserve"> REF _Ref_ContractCompanion_9kb9Ur089 \w \h \t \* MERGEFORMAT </w:instrText>
      </w:r>
      <w:r>
        <w:rPr>
          <w:rFonts w:asciiTheme="majorHAnsi" w:hAnsiTheme="majorHAnsi" w:cstheme="majorHAnsi"/>
        </w:rPr>
      </w:r>
      <w:r>
        <w:rPr>
          <w:rFonts w:asciiTheme="majorHAnsi" w:hAnsiTheme="majorHAnsi" w:cstheme="majorHAnsi"/>
        </w:rPr>
        <w:fldChar w:fldCharType="separate"/>
      </w:r>
      <w:r w:rsidR="00A615DF">
        <w:rPr>
          <w:rFonts w:asciiTheme="majorHAnsi" w:hAnsiTheme="majorHAnsi" w:cstheme="majorHAnsi"/>
        </w:rPr>
        <w:t>16.1</w:t>
      </w:r>
      <w:r>
        <w:rPr>
          <w:rFonts w:asciiTheme="majorHAnsi" w:hAnsiTheme="majorHAnsi" w:cstheme="majorHAnsi"/>
        </w:rPr>
        <w:fldChar w:fldCharType="end"/>
      </w:r>
      <w:r w:rsidRPr="00673790">
        <w:rPr>
          <w:rFonts w:asciiTheme="majorHAnsi" w:hAnsiTheme="majorHAnsi" w:cstheme="majorHAnsi"/>
        </w:rPr>
        <w:t xml:space="preserve">, if </w:t>
      </w:r>
      <w:r>
        <w:rPr>
          <w:rFonts w:asciiTheme="majorHAnsi" w:hAnsiTheme="majorHAnsi" w:cstheme="majorHAnsi"/>
        </w:rPr>
        <w:t>the Supplier</w:t>
      </w:r>
      <w:r w:rsidRPr="00673790">
        <w:rPr>
          <w:rFonts w:asciiTheme="majorHAnsi" w:hAnsiTheme="majorHAnsi" w:cstheme="majorHAnsi"/>
        </w:rPr>
        <w:t xml:space="preserve"> is in breach of any of its other obligations under this Agreement and which is capable of remedy, Tate shall be entitled to give </w:t>
      </w:r>
      <w:r>
        <w:rPr>
          <w:rFonts w:asciiTheme="majorHAnsi" w:hAnsiTheme="majorHAnsi" w:cstheme="majorHAnsi"/>
        </w:rPr>
        <w:t>the Supplier</w:t>
      </w:r>
      <w:r w:rsidRPr="00673790">
        <w:rPr>
          <w:rFonts w:asciiTheme="majorHAnsi" w:hAnsiTheme="majorHAnsi" w:cstheme="majorHAnsi"/>
        </w:rPr>
        <w:t xml:space="preserve"> notice to immediately remedy the breach.  If </w:t>
      </w:r>
      <w:r>
        <w:rPr>
          <w:rFonts w:asciiTheme="majorHAnsi" w:hAnsiTheme="majorHAnsi" w:cstheme="majorHAnsi"/>
        </w:rPr>
        <w:t>the Supplier</w:t>
      </w:r>
      <w:r w:rsidRPr="00673790">
        <w:rPr>
          <w:rFonts w:asciiTheme="majorHAnsi" w:hAnsiTheme="majorHAnsi" w:cstheme="majorHAnsi"/>
        </w:rPr>
        <w:t xml:space="preserve"> fails to remedy the breach within 30 days</w:t>
      </w:r>
      <w:r>
        <w:rPr>
          <w:rFonts w:asciiTheme="majorHAnsi" w:hAnsiTheme="majorHAnsi" w:cstheme="majorHAnsi"/>
        </w:rPr>
        <w:t xml:space="preserve"> of the breach</w:t>
      </w:r>
      <w:r w:rsidRPr="00673790">
        <w:rPr>
          <w:rFonts w:asciiTheme="majorHAnsi" w:hAnsiTheme="majorHAnsi" w:cstheme="majorHAnsi"/>
        </w:rPr>
        <w:t xml:space="preserve">, having regard to the nature of the breach, Tate shall be entitled to immediately terminate the Agreement and either carry out itself or employ others to carry out the Services that </w:t>
      </w:r>
      <w:r>
        <w:rPr>
          <w:rFonts w:asciiTheme="majorHAnsi" w:hAnsiTheme="majorHAnsi" w:cstheme="majorHAnsi"/>
        </w:rPr>
        <w:t>the Supplier</w:t>
      </w:r>
      <w:r w:rsidRPr="00673790">
        <w:rPr>
          <w:rFonts w:asciiTheme="majorHAnsi" w:hAnsiTheme="majorHAnsi" w:cstheme="majorHAnsi"/>
        </w:rPr>
        <w:t xml:space="preserve"> has not performed at </w:t>
      </w:r>
      <w:r>
        <w:rPr>
          <w:rFonts w:asciiTheme="majorHAnsi" w:hAnsiTheme="majorHAnsi" w:cstheme="majorHAnsi"/>
        </w:rPr>
        <w:t>the Supplier</w:t>
      </w:r>
      <w:r w:rsidRPr="00673790">
        <w:rPr>
          <w:rFonts w:asciiTheme="majorHAnsi" w:hAnsiTheme="majorHAnsi" w:cstheme="majorHAnsi"/>
        </w:rPr>
        <w:t>'s risk and cost.</w:t>
      </w:r>
      <w:bookmarkEnd w:id="114"/>
    </w:p>
    <w:p w14:paraId="5D7D83E4" w14:textId="77777777" w:rsidR="00281783" w:rsidRPr="00673790" w:rsidRDefault="00281783" w:rsidP="00A51286">
      <w:pPr>
        <w:pStyle w:val="WLegal2"/>
        <w:numPr>
          <w:ilvl w:val="0"/>
          <w:numId w:val="0"/>
        </w:numPr>
        <w:spacing w:after="0" w:line="320" w:lineRule="atLeast"/>
        <w:ind w:left="720"/>
        <w:jc w:val="left"/>
        <w:rPr>
          <w:rFonts w:asciiTheme="majorHAnsi" w:hAnsiTheme="majorHAnsi" w:cstheme="majorHAnsi"/>
        </w:rPr>
      </w:pPr>
    </w:p>
    <w:p w14:paraId="333998D2" w14:textId="2DA708CC" w:rsidR="008710C3" w:rsidRDefault="008710C3" w:rsidP="00A51286">
      <w:pPr>
        <w:pStyle w:val="WLegal2"/>
        <w:spacing w:after="0" w:line="320" w:lineRule="atLeast"/>
        <w:jc w:val="left"/>
        <w:rPr>
          <w:rFonts w:asciiTheme="majorHAnsi" w:hAnsiTheme="majorHAnsi" w:cstheme="majorHAnsi"/>
        </w:rPr>
      </w:pPr>
      <w:bookmarkStart w:id="115" w:name="_Ref520813409"/>
      <w:r w:rsidRPr="00673790">
        <w:rPr>
          <w:rFonts w:asciiTheme="majorHAnsi" w:hAnsiTheme="majorHAnsi" w:cstheme="majorHAnsi"/>
        </w:rPr>
        <w:t xml:space="preserve">On termination under Clauses </w:t>
      </w:r>
      <w:r>
        <w:rPr>
          <w:rFonts w:asciiTheme="majorHAnsi" w:hAnsiTheme="majorHAnsi" w:cstheme="majorHAnsi"/>
        </w:rPr>
        <w:fldChar w:fldCharType="begin"/>
      </w:r>
      <w:r>
        <w:rPr>
          <w:rFonts w:asciiTheme="majorHAnsi" w:hAnsiTheme="majorHAnsi" w:cstheme="majorHAnsi"/>
        </w:rPr>
        <w:instrText xml:space="preserve"> REF _Ref_ContractCompanion_9kb9Ur08B \w \h \t \* MERGEFORMAT </w:instrText>
      </w:r>
      <w:r>
        <w:rPr>
          <w:rFonts w:asciiTheme="majorHAnsi" w:hAnsiTheme="majorHAnsi" w:cstheme="majorHAnsi"/>
        </w:rPr>
      </w:r>
      <w:r>
        <w:rPr>
          <w:rFonts w:asciiTheme="majorHAnsi" w:hAnsiTheme="majorHAnsi" w:cstheme="majorHAnsi"/>
        </w:rPr>
        <w:fldChar w:fldCharType="separate"/>
      </w:r>
      <w:r w:rsidR="00A615DF">
        <w:rPr>
          <w:rFonts w:asciiTheme="majorHAnsi" w:hAnsiTheme="majorHAnsi" w:cstheme="majorHAnsi"/>
        </w:rPr>
        <w:t>16.1</w:t>
      </w:r>
      <w:r>
        <w:rPr>
          <w:rFonts w:asciiTheme="majorHAnsi" w:hAnsiTheme="majorHAnsi" w:cstheme="majorHAnsi"/>
        </w:rPr>
        <w:fldChar w:fldCharType="end"/>
      </w:r>
      <w:r w:rsidRPr="00673790">
        <w:rPr>
          <w:rFonts w:asciiTheme="majorHAnsi" w:hAnsiTheme="majorHAnsi" w:cstheme="majorHAnsi"/>
        </w:rPr>
        <w:t xml:space="preserve"> or </w:t>
      </w:r>
      <w:r>
        <w:rPr>
          <w:rFonts w:asciiTheme="majorHAnsi" w:hAnsiTheme="majorHAnsi" w:cstheme="majorHAnsi"/>
        </w:rPr>
        <w:fldChar w:fldCharType="begin"/>
      </w:r>
      <w:r>
        <w:rPr>
          <w:rFonts w:asciiTheme="majorHAnsi" w:hAnsiTheme="majorHAnsi" w:cstheme="majorHAnsi"/>
        </w:rPr>
        <w:instrText xml:space="preserve"> REF _Ref520813408 \r \h </w:instrText>
      </w:r>
      <w:r w:rsidR="00373492">
        <w:rPr>
          <w:rFonts w:asciiTheme="majorHAnsi" w:hAnsiTheme="majorHAnsi" w:cstheme="majorHAnsi"/>
        </w:rPr>
        <w:instrText xml:space="preserve"> \* MERGEFORMAT </w:instrText>
      </w:r>
      <w:r>
        <w:rPr>
          <w:rFonts w:asciiTheme="majorHAnsi" w:hAnsiTheme="majorHAnsi" w:cstheme="majorHAnsi"/>
        </w:rPr>
      </w:r>
      <w:r>
        <w:rPr>
          <w:rFonts w:asciiTheme="majorHAnsi" w:hAnsiTheme="majorHAnsi" w:cstheme="majorHAnsi"/>
        </w:rPr>
        <w:fldChar w:fldCharType="separate"/>
      </w:r>
      <w:r w:rsidR="00A615DF">
        <w:rPr>
          <w:rFonts w:asciiTheme="majorHAnsi" w:hAnsiTheme="majorHAnsi" w:cstheme="majorHAnsi"/>
        </w:rPr>
        <w:t>16.2</w:t>
      </w:r>
      <w:r>
        <w:rPr>
          <w:rFonts w:asciiTheme="majorHAnsi" w:hAnsiTheme="majorHAnsi" w:cstheme="majorHAnsi"/>
        </w:rPr>
        <w:fldChar w:fldCharType="end"/>
      </w:r>
      <w:r w:rsidRPr="00673790">
        <w:rPr>
          <w:rFonts w:asciiTheme="majorHAnsi" w:hAnsiTheme="majorHAnsi" w:cstheme="majorHAnsi"/>
        </w:rPr>
        <w:t xml:space="preserve"> Tate shall be under no obligation to pay </w:t>
      </w:r>
      <w:r>
        <w:rPr>
          <w:rFonts w:asciiTheme="majorHAnsi" w:hAnsiTheme="majorHAnsi" w:cstheme="majorHAnsi"/>
        </w:rPr>
        <w:t>the Supplier</w:t>
      </w:r>
      <w:r w:rsidRPr="00673790">
        <w:rPr>
          <w:rFonts w:asciiTheme="majorHAnsi" w:hAnsiTheme="majorHAnsi" w:cstheme="majorHAnsi"/>
        </w:rPr>
        <w:t xml:space="preserve"> any further sums apart from </w:t>
      </w:r>
      <w:bookmarkStart w:id="116" w:name="_9kMHG5YVt4666BGSAg"/>
      <w:r w:rsidRPr="00673790">
        <w:rPr>
          <w:rFonts w:asciiTheme="majorHAnsi" w:hAnsiTheme="majorHAnsi" w:cstheme="majorHAnsi"/>
        </w:rPr>
        <w:t>fees</w:t>
      </w:r>
      <w:bookmarkEnd w:id="116"/>
      <w:r w:rsidRPr="00673790">
        <w:rPr>
          <w:rFonts w:asciiTheme="majorHAnsi" w:hAnsiTheme="majorHAnsi" w:cstheme="majorHAnsi"/>
        </w:rPr>
        <w:t xml:space="preserve"> payable for Services rendered before the Agreement was terminated.</w:t>
      </w:r>
      <w:bookmarkEnd w:id="115"/>
    </w:p>
    <w:p w14:paraId="43A885B5" w14:textId="77777777" w:rsidR="00281783" w:rsidRPr="00673790" w:rsidRDefault="00281783" w:rsidP="00A51286">
      <w:pPr>
        <w:pStyle w:val="WLegal2"/>
        <w:numPr>
          <w:ilvl w:val="0"/>
          <w:numId w:val="0"/>
        </w:numPr>
        <w:spacing w:after="0" w:line="320" w:lineRule="atLeast"/>
        <w:ind w:left="720"/>
        <w:jc w:val="left"/>
        <w:rPr>
          <w:rFonts w:asciiTheme="majorHAnsi" w:hAnsiTheme="majorHAnsi" w:cstheme="majorHAnsi"/>
        </w:rPr>
      </w:pPr>
    </w:p>
    <w:p w14:paraId="331E4D4B" w14:textId="4F9A7362" w:rsidR="008710C3" w:rsidRDefault="008710C3" w:rsidP="00A51286">
      <w:pPr>
        <w:pStyle w:val="WLegal2"/>
        <w:spacing w:after="0" w:line="320" w:lineRule="atLeast"/>
        <w:jc w:val="left"/>
        <w:rPr>
          <w:rFonts w:asciiTheme="majorHAnsi" w:hAnsiTheme="majorHAnsi" w:cstheme="majorHAnsi"/>
        </w:rPr>
      </w:pPr>
      <w:bookmarkStart w:id="117" w:name="_Ref520813410"/>
      <w:r w:rsidRPr="00673790">
        <w:rPr>
          <w:rFonts w:asciiTheme="majorHAnsi" w:hAnsiTheme="majorHAnsi" w:cstheme="majorHAnsi"/>
        </w:rPr>
        <w:t>On completion of any Services following termination under Clauses </w:t>
      </w:r>
      <w:r>
        <w:rPr>
          <w:rFonts w:asciiTheme="majorHAnsi" w:hAnsiTheme="majorHAnsi" w:cstheme="majorHAnsi"/>
        </w:rPr>
        <w:fldChar w:fldCharType="begin"/>
      </w:r>
      <w:r>
        <w:rPr>
          <w:rFonts w:asciiTheme="majorHAnsi" w:hAnsiTheme="majorHAnsi" w:cstheme="majorHAnsi"/>
        </w:rPr>
        <w:instrText xml:space="preserve"> REF _Ref_ContractCompanion_9kb9Ur08B \w \h \t \* MERGEFORMAT </w:instrText>
      </w:r>
      <w:r>
        <w:rPr>
          <w:rFonts w:asciiTheme="majorHAnsi" w:hAnsiTheme="majorHAnsi" w:cstheme="majorHAnsi"/>
        </w:rPr>
      </w:r>
      <w:r>
        <w:rPr>
          <w:rFonts w:asciiTheme="majorHAnsi" w:hAnsiTheme="majorHAnsi" w:cstheme="majorHAnsi"/>
        </w:rPr>
        <w:fldChar w:fldCharType="separate"/>
      </w:r>
      <w:r w:rsidR="00A615DF">
        <w:rPr>
          <w:rFonts w:asciiTheme="majorHAnsi" w:hAnsiTheme="majorHAnsi" w:cstheme="majorHAnsi"/>
        </w:rPr>
        <w:t>16.1</w:t>
      </w:r>
      <w:r>
        <w:rPr>
          <w:rFonts w:asciiTheme="majorHAnsi" w:hAnsiTheme="majorHAnsi" w:cstheme="majorHAnsi"/>
        </w:rPr>
        <w:fldChar w:fldCharType="end"/>
      </w:r>
      <w:r w:rsidRPr="00673790">
        <w:rPr>
          <w:rFonts w:asciiTheme="majorHAnsi" w:hAnsiTheme="majorHAnsi" w:cstheme="majorHAnsi"/>
        </w:rPr>
        <w:t xml:space="preserve"> or </w:t>
      </w:r>
      <w:r>
        <w:rPr>
          <w:rFonts w:asciiTheme="majorHAnsi" w:hAnsiTheme="majorHAnsi" w:cstheme="majorHAnsi"/>
        </w:rPr>
        <w:fldChar w:fldCharType="begin"/>
      </w:r>
      <w:r>
        <w:rPr>
          <w:rFonts w:asciiTheme="majorHAnsi" w:hAnsiTheme="majorHAnsi" w:cstheme="majorHAnsi"/>
        </w:rPr>
        <w:instrText xml:space="preserve"> REF _Ref520813408 \r \h </w:instrText>
      </w:r>
      <w:r w:rsidR="00373492">
        <w:rPr>
          <w:rFonts w:asciiTheme="majorHAnsi" w:hAnsiTheme="majorHAnsi" w:cstheme="majorHAnsi"/>
        </w:rPr>
        <w:instrText xml:space="preserve"> \* MERGEFORMAT </w:instrText>
      </w:r>
      <w:r>
        <w:rPr>
          <w:rFonts w:asciiTheme="majorHAnsi" w:hAnsiTheme="majorHAnsi" w:cstheme="majorHAnsi"/>
        </w:rPr>
      </w:r>
      <w:r>
        <w:rPr>
          <w:rFonts w:asciiTheme="majorHAnsi" w:hAnsiTheme="majorHAnsi" w:cstheme="majorHAnsi"/>
        </w:rPr>
        <w:fldChar w:fldCharType="separate"/>
      </w:r>
      <w:r w:rsidR="00A615DF">
        <w:rPr>
          <w:rFonts w:asciiTheme="majorHAnsi" w:hAnsiTheme="majorHAnsi" w:cstheme="majorHAnsi"/>
        </w:rPr>
        <w:t>16.2</w:t>
      </w:r>
      <w:r>
        <w:rPr>
          <w:rFonts w:asciiTheme="majorHAnsi" w:hAnsiTheme="majorHAnsi" w:cstheme="majorHAnsi"/>
        </w:rPr>
        <w:fldChar w:fldCharType="end"/>
      </w:r>
      <w:r>
        <w:rPr>
          <w:rFonts w:asciiTheme="majorHAnsi" w:hAnsiTheme="majorHAnsi" w:cstheme="majorHAnsi"/>
        </w:rPr>
        <w:t xml:space="preserve"> </w:t>
      </w:r>
      <w:r w:rsidRPr="00673790">
        <w:rPr>
          <w:rFonts w:asciiTheme="majorHAnsi" w:hAnsiTheme="majorHAnsi" w:cstheme="majorHAnsi"/>
        </w:rPr>
        <w:t xml:space="preserve">Tate shall pay </w:t>
      </w:r>
      <w:r>
        <w:rPr>
          <w:rFonts w:asciiTheme="majorHAnsi" w:hAnsiTheme="majorHAnsi" w:cstheme="majorHAnsi"/>
        </w:rPr>
        <w:t>the Supplier</w:t>
      </w:r>
      <w:r w:rsidRPr="00673790">
        <w:rPr>
          <w:rFonts w:asciiTheme="majorHAnsi" w:hAnsiTheme="majorHAnsi" w:cstheme="majorHAnsi"/>
        </w:rPr>
        <w:t xml:space="preserve">, or be entitled to recover from </w:t>
      </w:r>
      <w:r>
        <w:rPr>
          <w:rFonts w:asciiTheme="majorHAnsi" w:hAnsiTheme="majorHAnsi" w:cstheme="majorHAnsi"/>
        </w:rPr>
        <w:t>the Supplier</w:t>
      </w:r>
      <w:r w:rsidRPr="00673790">
        <w:rPr>
          <w:rFonts w:asciiTheme="majorHAnsi" w:hAnsiTheme="majorHAnsi" w:cstheme="majorHAnsi"/>
        </w:rPr>
        <w:t xml:space="preserve">, the difference between the sums due to </w:t>
      </w:r>
      <w:r>
        <w:rPr>
          <w:rFonts w:asciiTheme="majorHAnsi" w:hAnsiTheme="majorHAnsi" w:cstheme="majorHAnsi"/>
        </w:rPr>
        <w:t>the Supplier</w:t>
      </w:r>
      <w:r w:rsidRPr="00673790">
        <w:rPr>
          <w:rFonts w:asciiTheme="majorHAnsi" w:hAnsiTheme="majorHAnsi" w:cstheme="majorHAnsi"/>
        </w:rPr>
        <w:t xml:space="preserve"> for the Services performed by </w:t>
      </w:r>
      <w:r>
        <w:rPr>
          <w:rFonts w:asciiTheme="majorHAnsi" w:hAnsiTheme="majorHAnsi" w:cstheme="majorHAnsi"/>
        </w:rPr>
        <w:t>the Supplier</w:t>
      </w:r>
      <w:r w:rsidRPr="00673790">
        <w:rPr>
          <w:rFonts w:asciiTheme="majorHAnsi" w:hAnsiTheme="majorHAnsi" w:cstheme="majorHAnsi"/>
        </w:rPr>
        <w:t xml:space="preserve"> in accordance with this Agreement up to the date of termination, and, in the event of termination under Clauses </w:t>
      </w:r>
      <w:r>
        <w:rPr>
          <w:rFonts w:asciiTheme="majorHAnsi" w:hAnsiTheme="majorHAnsi" w:cstheme="majorHAnsi"/>
        </w:rPr>
        <w:fldChar w:fldCharType="begin"/>
      </w:r>
      <w:r>
        <w:rPr>
          <w:rFonts w:asciiTheme="majorHAnsi" w:hAnsiTheme="majorHAnsi" w:cstheme="majorHAnsi"/>
        </w:rPr>
        <w:instrText xml:space="preserve"> REF _Ref_ContractCompanion_9kb9Ur08B \w \h \t \* MERGEFORMAT </w:instrText>
      </w:r>
      <w:r>
        <w:rPr>
          <w:rFonts w:asciiTheme="majorHAnsi" w:hAnsiTheme="majorHAnsi" w:cstheme="majorHAnsi"/>
        </w:rPr>
      </w:r>
      <w:r>
        <w:rPr>
          <w:rFonts w:asciiTheme="majorHAnsi" w:hAnsiTheme="majorHAnsi" w:cstheme="majorHAnsi"/>
        </w:rPr>
        <w:fldChar w:fldCharType="separate"/>
      </w:r>
      <w:r w:rsidR="00A615DF">
        <w:rPr>
          <w:rFonts w:asciiTheme="majorHAnsi" w:hAnsiTheme="majorHAnsi" w:cstheme="majorHAnsi"/>
        </w:rPr>
        <w:t>16.1</w:t>
      </w:r>
      <w:r>
        <w:rPr>
          <w:rFonts w:asciiTheme="majorHAnsi" w:hAnsiTheme="majorHAnsi" w:cstheme="majorHAnsi"/>
        </w:rPr>
        <w:fldChar w:fldCharType="end"/>
      </w:r>
      <w:r w:rsidRPr="00673790">
        <w:rPr>
          <w:rFonts w:asciiTheme="majorHAnsi" w:hAnsiTheme="majorHAnsi" w:cstheme="majorHAnsi"/>
        </w:rPr>
        <w:t xml:space="preserve"> or </w:t>
      </w:r>
      <w:r>
        <w:rPr>
          <w:rFonts w:asciiTheme="majorHAnsi" w:hAnsiTheme="majorHAnsi" w:cstheme="majorHAnsi"/>
        </w:rPr>
        <w:fldChar w:fldCharType="begin"/>
      </w:r>
      <w:r>
        <w:rPr>
          <w:rFonts w:asciiTheme="majorHAnsi" w:hAnsiTheme="majorHAnsi" w:cstheme="majorHAnsi"/>
        </w:rPr>
        <w:instrText xml:space="preserve"> REF _Ref520813408 \r \h </w:instrText>
      </w:r>
      <w:r w:rsidR="00373492">
        <w:rPr>
          <w:rFonts w:asciiTheme="majorHAnsi" w:hAnsiTheme="majorHAnsi" w:cstheme="majorHAnsi"/>
        </w:rPr>
        <w:instrText xml:space="preserve"> \* MERGEFORMAT </w:instrText>
      </w:r>
      <w:r>
        <w:rPr>
          <w:rFonts w:asciiTheme="majorHAnsi" w:hAnsiTheme="majorHAnsi" w:cstheme="majorHAnsi"/>
        </w:rPr>
      </w:r>
      <w:r>
        <w:rPr>
          <w:rFonts w:asciiTheme="majorHAnsi" w:hAnsiTheme="majorHAnsi" w:cstheme="majorHAnsi"/>
        </w:rPr>
        <w:fldChar w:fldCharType="separate"/>
      </w:r>
      <w:r w:rsidR="00A615DF">
        <w:rPr>
          <w:rFonts w:asciiTheme="majorHAnsi" w:hAnsiTheme="majorHAnsi" w:cstheme="majorHAnsi"/>
        </w:rPr>
        <w:t>16.2</w:t>
      </w:r>
      <w:r>
        <w:rPr>
          <w:rFonts w:asciiTheme="majorHAnsi" w:hAnsiTheme="majorHAnsi" w:cstheme="majorHAnsi"/>
        </w:rPr>
        <w:fldChar w:fldCharType="end"/>
      </w:r>
      <w:r w:rsidRPr="00673790">
        <w:rPr>
          <w:rFonts w:asciiTheme="majorHAnsi" w:hAnsiTheme="majorHAnsi" w:cstheme="majorHAnsi"/>
        </w:rPr>
        <w:t>, the costs incurred by</w:t>
      </w:r>
      <w:r w:rsidRPr="004C4650">
        <w:rPr>
          <w:rFonts w:asciiTheme="majorHAnsi" w:hAnsiTheme="majorHAnsi" w:cstheme="majorHAnsi"/>
        </w:rPr>
        <w:t xml:space="preserve"> Tate in the completion of the Services, together with any and all direct losses suffered by Tate arising out of </w:t>
      </w:r>
      <w:r>
        <w:rPr>
          <w:rFonts w:asciiTheme="majorHAnsi" w:hAnsiTheme="majorHAnsi" w:cstheme="majorHAnsi"/>
        </w:rPr>
        <w:t>the Supplier</w:t>
      </w:r>
      <w:r w:rsidRPr="004C4650">
        <w:rPr>
          <w:rFonts w:asciiTheme="majorHAnsi" w:hAnsiTheme="majorHAnsi" w:cstheme="majorHAnsi"/>
        </w:rPr>
        <w:t>'s breach or default.</w:t>
      </w:r>
      <w:bookmarkEnd w:id="117"/>
    </w:p>
    <w:p w14:paraId="2C87F63D"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76FE3A47" w14:textId="77777777" w:rsidR="008710C3" w:rsidRDefault="008710C3" w:rsidP="00A51286">
      <w:pPr>
        <w:pStyle w:val="WLegal2"/>
        <w:spacing w:after="0" w:line="320" w:lineRule="atLeast"/>
        <w:jc w:val="left"/>
        <w:rPr>
          <w:rFonts w:asciiTheme="majorHAnsi" w:hAnsiTheme="majorHAnsi" w:cstheme="majorHAnsi"/>
        </w:rPr>
      </w:pPr>
      <w:bookmarkStart w:id="118" w:name="_Ref520813411"/>
      <w:r w:rsidRPr="004C4650">
        <w:rPr>
          <w:rFonts w:asciiTheme="majorHAnsi" w:hAnsiTheme="majorHAnsi" w:cstheme="majorHAnsi"/>
        </w:rPr>
        <w:t xml:space="preserve">Irrespective of any other provision of this Agreement Tate shall have the right at any time to terminate this Agreement without cause on giving </w:t>
      </w:r>
      <w:r>
        <w:rPr>
          <w:rFonts w:asciiTheme="majorHAnsi" w:hAnsiTheme="majorHAnsi" w:cstheme="majorHAnsi"/>
        </w:rPr>
        <w:t>the Supplier</w:t>
      </w:r>
      <w:r w:rsidRPr="004C4650">
        <w:rPr>
          <w:rFonts w:asciiTheme="majorHAnsi" w:hAnsiTheme="majorHAnsi" w:cstheme="majorHAnsi"/>
        </w:rPr>
        <w:t xml:space="preserve"> at least 180 days' prior written notice.</w:t>
      </w:r>
      <w:bookmarkEnd w:id="118"/>
    </w:p>
    <w:p w14:paraId="120EB7DF" w14:textId="77777777" w:rsidR="008710C3" w:rsidRPr="004C4650" w:rsidRDefault="008710C3" w:rsidP="00A51286">
      <w:pPr>
        <w:pStyle w:val="WLegal2"/>
        <w:numPr>
          <w:ilvl w:val="0"/>
          <w:numId w:val="0"/>
        </w:numPr>
        <w:spacing w:after="0" w:line="320" w:lineRule="atLeast"/>
        <w:jc w:val="left"/>
        <w:rPr>
          <w:rFonts w:asciiTheme="majorHAnsi" w:hAnsiTheme="majorHAnsi" w:cstheme="majorHAnsi"/>
        </w:rPr>
      </w:pPr>
    </w:p>
    <w:p w14:paraId="59B0A613"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119" w:name="_Ref520813417"/>
      <w:r w:rsidRPr="004C4650">
        <w:rPr>
          <w:rFonts w:asciiTheme="majorHAnsi" w:hAnsiTheme="majorHAnsi" w:cstheme="majorHAnsi"/>
          <w:szCs w:val="24"/>
        </w:rPr>
        <w:t>FORCE MAJEURE</w:t>
      </w:r>
      <w:bookmarkEnd w:id="119"/>
    </w:p>
    <w:p w14:paraId="68E00C5A" w14:textId="77777777" w:rsidR="008710C3" w:rsidRDefault="008710C3" w:rsidP="00A51286">
      <w:pPr>
        <w:pStyle w:val="WLegal2"/>
        <w:spacing w:after="0" w:line="320" w:lineRule="atLeast"/>
        <w:jc w:val="left"/>
        <w:rPr>
          <w:rFonts w:asciiTheme="majorHAnsi" w:hAnsiTheme="majorHAnsi" w:cstheme="majorHAnsi"/>
        </w:rPr>
      </w:pPr>
      <w:bookmarkStart w:id="120" w:name="_Ref520813418"/>
      <w:bookmarkStart w:id="121" w:name="_Ref_ContractCompanion_9kb9Ur08D"/>
      <w:r w:rsidRPr="004C4650">
        <w:rPr>
          <w:rFonts w:asciiTheme="majorHAnsi" w:hAnsiTheme="majorHAnsi" w:cstheme="majorHAnsi"/>
        </w:rPr>
        <w:t xml:space="preserve">If either </w:t>
      </w:r>
      <w:r>
        <w:rPr>
          <w:rFonts w:asciiTheme="majorHAnsi" w:hAnsiTheme="majorHAnsi" w:cstheme="majorHAnsi"/>
        </w:rPr>
        <w:t>Party</w:t>
      </w:r>
      <w:r w:rsidRPr="004C4650">
        <w:rPr>
          <w:rFonts w:asciiTheme="majorHAnsi" w:hAnsiTheme="majorHAnsi" w:cstheme="majorHAnsi"/>
        </w:rPr>
        <w:t xml:space="preserve"> is prevented from or delayed in the performance of its obligations under the Agreement by an event beyond the reasonable control of that </w:t>
      </w:r>
      <w:r>
        <w:rPr>
          <w:rFonts w:asciiTheme="majorHAnsi" w:hAnsiTheme="majorHAnsi" w:cstheme="majorHAnsi"/>
        </w:rPr>
        <w:t>Party</w:t>
      </w:r>
      <w:r w:rsidRPr="004C4650">
        <w:rPr>
          <w:rFonts w:asciiTheme="majorHAnsi" w:hAnsiTheme="majorHAnsi" w:cstheme="majorHAnsi"/>
        </w:rPr>
        <w:t xml:space="preserve"> including, without limitation, acts of God, war, riot, civil </w:t>
      </w:r>
      <w:r w:rsidRPr="004C4650">
        <w:rPr>
          <w:rFonts w:asciiTheme="majorHAnsi" w:hAnsiTheme="majorHAnsi" w:cstheme="majorHAnsi"/>
        </w:rPr>
        <w:lastRenderedPageBreak/>
        <w:t xml:space="preserve">commotion, malicious damage, compliance with any </w:t>
      </w:r>
      <w:bookmarkStart w:id="122" w:name="_9kMJI5YVt4666AFYCu"/>
      <w:r w:rsidRPr="004C4650">
        <w:rPr>
          <w:rFonts w:asciiTheme="majorHAnsi" w:hAnsiTheme="majorHAnsi" w:cstheme="majorHAnsi"/>
        </w:rPr>
        <w:t>law</w:t>
      </w:r>
      <w:bookmarkEnd w:id="122"/>
      <w:r w:rsidRPr="004C4650">
        <w:rPr>
          <w:rFonts w:asciiTheme="majorHAnsi" w:hAnsiTheme="majorHAnsi" w:cstheme="majorHAnsi"/>
        </w:rPr>
        <w:t xml:space="preserve"> or governmental order, rule regulation or direction or any overriding emergency procedures, accident, fire, flood, storm and strikes or any industrial action other than by employees of either </w:t>
      </w:r>
      <w:r>
        <w:rPr>
          <w:rFonts w:asciiTheme="majorHAnsi" w:hAnsiTheme="majorHAnsi" w:cstheme="majorHAnsi"/>
        </w:rPr>
        <w:t>Party</w:t>
      </w:r>
      <w:r w:rsidRPr="004C4650">
        <w:rPr>
          <w:rFonts w:asciiTheme="majorHAnsi" w:hAnsiTheme="majorHAnsi" w:cstheme="majorHAnsi"/>
        </w:rPr>
        <w:t xml:space="preserve">, that </w:t>
      </w:r>
      <w:r>
        <w:rPr>
          <w:rFonts w:asciiTheme="majorHAnsi" w:hAnsiTheme="majorHAnsi" w:cstheme="majorHAnsi"/>
        </w:rPr>
        <w:t>Party</w:t>
      </w:r>
      <w:r w:rsidRPr="004C4650">
        <w:rPr>
          <w:rFonts w:asciiTheme="majorHAnsi" w:hAnsiTheme="majorHAnsi" w:cstheme="majorHAnsi"/>
        </w:rPr>
        <w:t xml:space="preserve"> may notify the other in writing of an event of </w:t>
      </w:r>
      <w:bookmarkStart w:id="123" w:name="_9kR3WTr26646CRI1qePGkp1F0"/>
      <w:r w:rsidRPr="004C4650">
        <w:rPr>
          <w:rFonts w:asciiTheme="majorHAnsi" w:hAnsiTheme="majorHAnsi" w:cstheme="majorHAnsi"/>
        </w:rPr>
        <w:t>Force Majeure</w:t>
      </w:r>
      <w:bookmarkEnd w:id="123"/>
      <w:r w:rsidRPr="004C4650">
        <w:rPr>
          <w:rFonts w:asciiTheme="majorHAnsi" w:hAnsiTheme="majorHAnsi" w:cstheme="majorHAnsi"/>
        </w:rPr>
        <w:t xml:space="preserve"> and the effect of the event on its ability to perform its obligations under this Agreement and the contractual obligations of the </w:t>
      </w:r>
      <w:r>
        <w:rPr>
          <w:rFonts w:asciiTheme="majorHAnsi" w:hAnsiTheme="majorHAnsi" w:cstheme="majorHAnsi"/>
        </w:rPr>
        <w:t>Parties</w:t>
      </w:r>
      <w:r w:rsidRPr="004C4650">
        <w:rPr>
          <w:rFonts w:asciiTheme="majorHAnsi" w:hAnsiTheme="majorHAnsi" w:cstheme="majorHAnsi"/>
        </w:rPr>
        <w:t xml:space="preserve"> shall be suspended for so long as the event continues and to the extent that </w:t>
      </w:r>
      <w:r>
        <w:rPr>
          <w:rFonts w:asciiTheme="majorHAnsi" w:hAnsiTheme="majorHAnsi" w:cstheme="majorHAnsi"/>
        </w:rPr>
        <w:t>Party</w:t>
      </w:r>
      <w:r w:rsidRPr="004C4650">
        <w:rPr>
          <w:rFonts w:asciiTheme="majorHAnsi" w:hAnsiTheme="majorHAnsi" w:cstheme="majorHAnsi"/>
        </w:rPr>
        <w:t xml:space="preserve"> is so prevented, hindered or delayed.</w:t>
      </w:r>
      <w:bookmarkEnd w:id="120"/>
      <w:bookmarkEnd w:id="121"/>
    </w:p>
    <w:p w14:paraId="7646D6A6"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16A5851C" w14:textId="77777777" w:rsidR="008710C3" w:rsidRDefault="008710C3" w:rsidP="00A51286">
      <w:pPr>
        <w:pStyle w:val="WLegal2"/>
        <w:spacing w:after="0" w:line="320" w:lineRule="atLeast"/>
        <w:jc w:val="left"/>
        <w:rPr>
          <w:rFonts w:asciiTheme="majorHAnsi" w:hAnsiTheme="majorHAnsi" w:cstheme="majorHAnsi"/>
        </w:rPr>
      </w:pPr>
      <w:bookmarkStart w:id="124" w:name="_Ref520813419"/>
      <w:r w:rsidRPr="004C4650">
        <w:rPr>
          <w:rFonts w:asciiTheme="majorHAnsi" w:hAnsiTheme="majorHAnsi" w:cstheme="majorHAnsi"/>
        </w:rPr>
        <w:t xml:space="preserve">If the event of </w:t>
      </w:r>
      <w:bookmarkStart w:id="125" w:name="_9kMHG5YVt48868ETK3sgRImr3H2"/>
      <w:r w:rsidRPr="004C4650">
        <w:rPr>
          <w:rFonts w:asciiTheme="majorHAnsi" w:hAnsiTheme="majorHAnsi" w:cstheme="majorHAnsi"/>
        </w:rPr>
        <w:t>Force Majeure</w:t>
      </w:r>
      <w:bookmarkEnd w:id="125"/>
      <w:r w:rsidRPr="004C4650">
        <w:rPr>
          <w:rFonts w:asciiTheme="majorHAnsi" w:hAnsiTheme="majorHAnsi" w:cstheme="majorHAnsi"/>
        </w:rPr>
        <w:t xml:space="preserve"> continues for a period less than thirty (30) days then on the ending of the </w:t>
      </w:r>
      <w:bookmarkStart w:id="126" w:name="_9kMIH5YVt48868ETK3sgRImr3H2"/>
      <w:r w:rsidRPr="004C4650">
        <w:rPr>
          <w:rFonts w:asciiTheme="majorHAnsi" w:hAnsiTheme="majorHAnsi" w:cstheme="majorHAnsi"/>
        </w:rPr>
        <w:t>Force Majeure</w:t>
      </w:r>
      <w:bookmarkEnd w:id="126"/>
      <w:r w:rsidRPr="004C4650">
        <w:rPr>
          <w:rFonts w:asciiTheme="majorHAnsi" w:hAnsiTheme="majorHAnsi" w:cstheme="majorHAnsi"/>
        </w:rPr>
        <w:t xml:space="preserve"> event the contractual obligations of the </w:t>
      </w:r>
      <w:r>
        <w:rPr>
          <w:rFonts w:asciiTheme="majorHAnsi" w:hAnsiTheme="majorHAnsi" w:cstheme="majorHAnsi"/>
        </w:rPr>
        <w:t>Parties</w:t>
      </w:r>
      <w:r w:rsidRPr="004C4650">
        <w:rPr>
          <w:rFonts w:asciiTheme="majorHAnsi" w:hAnsiTheme="majorHAnsi" w:cstheme="majorHAnsi"/>
        </w:rPr>
        <w:t xml:space="preserve"> shall be reinstated with such reasonable modifications to take account of the </w:t>
      </w:r>
      <w:bookmarkStart w:id="127" w:name="_9kMJI5YVt48868ETK3sgRImr3H2"/>
      <w:r w:rsidRPr="004C4650">
        <w:rPr>
          <w:rFonts w:asciiTheme="majorHAnsi" w:hAnsiTheme="majorHAnsi" w:cstheme="majorHAnsi"/>
        </w:rPr>
        <w:t>Force Majeure</w:t>
      </w:r>
      <w:bookmarkEnd w:id="127"/>
      <w:r w:rsidRPr="004C4650">
        <w:rPr>
          <w:rFonts w:asciiTheme="majorHAnsi" w:hAnsiTheme="majorHAnsi" w:cstheme="majorHAnsi"/>
        </w:rPr>
        <w:t xml:space="preserve"> event as may be agreed between the </w:t>
      </w:r>
      <w:r>
        <w:rPr>
          <w:rFonts w:asciiTheme="majorHAnsi" w:hAnsiTheme="majorHAnsi" w:cstheme="majorHAnsi"/>
        </w:rPr>
        <w:t>Parties</w:t>
      </w:r>
      <w:r w:rsidRPr="004C4650">
        <w:rPr>
          <w:rFonts w:asciiTheme="majorHAnsi" w:hAnsiTheme="majorHAnsi" w:cstheme="majorHAnsi"/>
        </w:rPr>
        <w:t>.</w:t>
      </w:r>
      <w:bookmarkEnd w:id="124"/>
    </w:p>
    <w:p w14:paraId="66F03EBD"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29A3C203" w14:textId="77777777" w:rsidR="008710C3" w:rsidRDefault="008710C3" w:rsidP="00A51286">
      <w:pPr>
        <w:pStyle w:val="WLegal2"/>
        <w:spacing w:after="0" w:line="320" w:lineRule="atLeast"/>
        <w:jc w:val="left"/>
        <w:rPr>
          <w:rFonts w:asciiTheme="majorHAnsi" w:hAnsiTheme="majorHAnsi" w:cstheme="majorHAnsi"/>
        </w:rPr>
      </w:pPr>
      <w:bookmarkStart w:id="128" w:name="_Ref520813420"/>
      <w:r w:rsidRPr="004C4650">
        <w:rPr>
          <w:rFonts w:asciiTheme="majorHAnsi" w:hAnsiTheme="majorHAnsi" w:cstheme="majorHAnsi"/>
        </w:rPr>
        <w:t xml:space="preserve">If the event of </w:t>
      </w:r>
      <w:bookmarkStart w:id="129" w:name="_9kMKJ5YVt48868ETK3sgRImr3H2"/>
      <w:r w:rsidRPr="004C4650">
        <w:rPr>
          <w:rFonts w:asciiTheme="majorHAnsi" w:hAnsiTheme="majorHAnsi" w:cstheme="majorHAnsi"/>
        </w:rPr>
        <w:t>Force Majeure</w:t>
      </w:r>
      <w:bookmarkEnd w:id="129"/>
      <w:r w:rsidRPr="004C4650">
        <w:rPr>
          <w:rFonts w:asciiTheme="majorHAnsi" w:hAnsiTheme="majorHAnsi" w:cstheme="majorHAnsi"/>
        </w:rPr>
        <w:t xml:space="preserve"> shall continue for a period of more than thirty (30) days, then unless otherwise agreed between the </w:t>
      </w:r>
      <w:r>
        <w:rPr>
          <w:rFonts w:asciiTheme="majorHAnsi" w:hAnsiTheme="majorHAnsi" w:cstheme="majorHAnsi"/>
        </w:rPr>
        <w:t>Parties</w:t>
      </w:r>
      <w:r w:rsidRPr="004C4650">
        <w:rPr>
          <w:rFonts w:asciiTheme="majorHAnsi" w:hAnsiTheme="majorHAnsi" w:cstheme="majorHAnsi"/>
        </w:rPr>
        <w:t xml:space="preserve"> the Agreement shall be considered as terminated by mutual consent.</w:t>
      </w:r>
      <w:bookmarkEnd w:id="128"/>
    </w:p>
    <w:p w14:paraId="0A56AF68"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3A93D2BE" w14:textId="65F1410B" w:rsidR="008710C3" w:rsidRDefault="008710C3" w:rsidP="00A51286">
      <w:pPr>
        <w:pStyle w:val="WLegal2"/>
        <w:spacing w:after="0" w:line="320" w:lineRule="atLeast"/>
        <w:jc w:val="left"/>
      </w:pPr>
      <w:bookmarkStart w:id="130" w:name="_Ref520813422"/>
      <w:r w:rsidRPr="004C4650">
        <w:t xml:space="preserve">On notification of an event of </w:t>
      </w:r>
      <w:bookmarkStart w:id="131" w:name="_9kMLK5YVt48868ETK3sgRImr3H2"/>
      <w:r w:rsidRPr="004C4650">
        <w:t>Force Majeure</w:t>
      </w:r>
      <w:bookmarkEnd w:id="131"/>
      <w:r w:rsidRPr="004C4650">
        <w:t xml:space="preserve"> under Clause </w:t>
      </w:r>
      <w:r>
        <w:fldChar w:fldCharType="begin"/>
      </w:r>
      <w:r>
        <w:instrText xml:space="preserve"> REF _Ref_ContractCompanion_9kb9Ur08D \w \h \t \* MERGEFORMAT </w:instrText>
      </w:r>
      <w:r>
        <w:fldChar w:fldCharType="separate"/>
      </w:r>
      <w:r w:rsidR="00A615DF">
        <w:t>17.1</w:t>
      </w:r>
      <w:r>
        <w:fldChar w:fldCharType="end"/>
      </w:r>
      <w:r w:rsidRPr="004C4650">
        <w:t xml:space="preserve"> Tate shall be under no obligation to pay </w:t>
      </w:r>
      <w:r>
        <w:t>the Supplier</w:t>
      </w:r>
      <w:r w:rsidRPr="004C4650">
        <w:t xml:space="preserve"> any further sums apart from </w:t>
      </w:r>
      <w:bookmarkStart w:id="132" w:name="_9kMIH5YVt4666BGSAg"/>
      <w:r w:rsidRPr="004C4650">
        <w:t>fees</w:t>
      </w:r>
      <w:bookmarkEnd w:id="132"/>
      <w:r w:rsidRPr="004C4650">
        <w:t xml:space="preserve"> payable for Services rendered before the notification was made.</w:t>
      </w:r>
    </w:p>
    <w:p w14:paraId="54089212" w14:textId="77777777" w:rsidR="008E7E6C" w:rsidRDefault="008E7E6C" w:rsidP="008E7E6C">
      <w:pPr>
        <w:pStyle w:val="ListParagraph"/>
      </w:pPr>
    </w:p>
    <w:p w14:paraId="67D8AE94" w14:textId="77777777" w:rsidR="008E7E6C" w:rsidRPr="004C4650" w:rsidRDefault="008E7E6C" w:rsidP="008E7E6C">
      <w:pPr>
        <w:pStyle w:val="WLegal2"/>
        <w:numPr>
          <w:ilvl w:val="0"/>
          <w:numId w:val="0"/>
        </w:numPr>
        <w:spacing w:after="0" w:line="320" w:lineRule="atLeast"/>
        <w:ind w:left="720"/>
        <w:jc w:val="left"/>
      </w:pPr>
    </w:p>
    <w:p w14:paraId="7EAE4F22"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133" w:name="_Ref520907145"/>
      <w:r w:rsidRPr="004C4650">
        <w:rPr>
          <w:rFonts w:asciiTheme="majorHAnsi" w:hAnsiTheme="majorHAnsi" w:cstheme="majorHAnsi"/>
          <w:szCs w:val="24"/>
        </w:rPr>
        <w:t>ANTI-BRIBERY AND TAX EVASION</w:t>
      </w:r>
      <w:bookmarkEnd w:id="130"/>
      <w:bookmarkEnd w:id="133"/>
    </w:p>
    <w:p w14:paraId="001ED6B9" w14:textId="77777777" w:rsidR="008710C3" w:rsidRPr="004C4650" w:rsidRDefault="008710C3" w:rsidP="00A51286">
      <w:pPr>
        <w:pStyle w:val="WLegal2"/>
        <w:spacing w:after="0" w:line="320" w:lineRule="atLeast"/>
        <w:jc w:val="left"/>
        <w:rPr>
          <w:rFonts w:asciiTheme="majorHAnsi" w:hAnsiTheme="majorHAnsi" w:cstheme="majorHAnsi"/>
        </w:rPr>
      </w:pPr>
      <w:bookmarkStart w:id="134" w:name="_Ref520813423"/>
      <w:r w:rsidRPr="004C4650">
        <w:rPr>
          <w:rFonts w:asciiTheme="majorHAnsi" w:hAnsiTheme="majorHAnsi" w:cstheme="majorHAnsi"/>
        </w:rPr>
        <w:t xml:space="preserve">In connection with the provision of </w:t>
      </w:r>
      <w:bookmarkStart w:id="135" w:name="_9kMJI5YVt4666AHhNtB3liz"/>
      <w:r w:rsidRPr="004C4650">
        <w:rPr>
          <w:rFonts w:asciiTheme="majorHAnsi" w:hAnsiTheme="majorHAnsi" w:cstheme="majorHAnsi"/>
        </w:rPr>
        <w:t>services</w:t>
      </w:r>
      <w:bookmarkEnd w:id="135"/>
      <w:r w:rsidRPr="004C4650">
        <w:rPr>
          <w:rFonts w:asciiTheme="majorHAnsi" w:hAnsiTheme="majorHAnsi" w:cstheme="majorHAnsi"/>
        </w:rPr>
        <w:t xml:space="preserve"> and/or other activities to be carried out under this Agreement:</w:t>
      </w:r>
      <w:bookmarkEnd w:id="134"/>
    </w:p>
    <w:p w14:paraId="3A2024FD" w14:textId="77777777" w:rsidR="008710C3" w:rsidRDefault="008710C3" w:rsidP="00A51286">
      <w:pPr>
        <w:pStyle w:val="WLegal3"/>
        <w:tabs>
          <w:tab w:val="clear" w:pos="1287"/>
          <w:tab w:val="num" w:pos="1418"/>
        </w:tabs>
        <w:ind w:left="1418" w:hanging="698"/>
      </w:pPr>
      <w:bookmarkStart w:id="136" w:name="_Ref520813424"/>
      <w:r w:rsidRPr="004C4650">
        <w:t xml:space="preserve">the Parties will not tolerate bribery in any form (as defined by the Bribery Act 2010 and any subsequent </w:t>
      </w:r>
      <w:bookmarkStart w:id="137" w:name="_9kMKJ5YVt4666AFYCu"/>
      <w:r w:rsidRPr="004C4650">
        <w:t>law</w:t>
      </w:r>
      <w:bookmarkEnd w:id="137"/>
      <w:r w:rsidRPr="004C4650">
        <w:t>).</w:t>
      </w:r>
      <w:bookmarkEnd w:id="136"/>
    </w:p>
    <w:p w14:paraId="7E37D713" w14:textId="77777777" w:rsidR="00281783" w:rsidRPr="004C4650" w:rsidRDefault="00281783" w:rsidP="00A51286">
      <w:pPr>
        <w:pStyle w:val="WLegal3"/>
        <w:numPr>
          <w:ilvl w:val="0"/>
          <w:numId w:val="0"/>
        </w:numPr>
        <w:ind w:left="1418"/>
      </w:pPr>
    </w:p>
    <w:p w14:paraId="3F42E1F9" w14:textId="77777777" w:rsidR="008710C3" w:rsidRDefault="008710C3" w:rsidP="00A51286">
      <w:pPr>
        <w:pStyle w:val="WLegal3"/>
        <w:tabs>
          <w:tab w:val="clear" w:pos="1287"/>
          <w:tab w:val="num" w:pos="1418"/>
        </w:tabs>
        <w:ind w:left="1418" w:hanging="698"/>
      </w:pPr>
      <w:bookmarkStart w:id="138" w:name="_Ref520813425"/>
      <w:r w:rsidRPr="004C4650">
        <w:t xml:space="preserve">each Party shall comply with, and shall ensure that its officers, directors, employees and any third </w:t>
      </w:r>
      <w:bookmarkStart w:id="139" w:name="_9kMI0G6ZWu5777BKhHqAI"/>
      <w:r w:rsidRPr="004C4650">
        <w:t>parties</w:t>
      </w:r>
      <w:bookmarkEnd w:id="139"/>
      <w:r w:rsidRPr="004C4650">
        <w:t xml:space="preserve"> engaged or instructed by it to act for or on behalf of either Party (the </w:t>
      </w:r>
      <w:bookmarkStart w:id="140" w:name="_9kR3WTr26646DeKlmxun7kQzEC8D"/>
      <w:r>
        <w:t>'</w:t>
      </w:r>
      <w:r w:rsidRPr="004C4650">
        <w:t>Relevant Persons</w:t>
      </w:r>
      <w:bookmarkEnd w:id="140"/>
      <w:r>
        <w:t>'</w:t>
      </w:r>
      <w:r w:rsidRPr="004C4650">
        <w:t xml:space="preserve">) are aware of and comply with all anti-bribery and corruption </w:t>
      </w:r>
      <w:bookmarkStart w:id="141" w:name="_9kMLK5YVt4666AFYCu"/>
      <w:r w:rsidRPr="004C4650">
        <w:t>laws</w:t>
      </w:r>
      <w:bookmarkEnd w:id="141"/>
      <w:r w:rsidRPr="004C4650">
        <w:t xml:space="preserve"> applicable to this Agreement (</w:t>
      </w:r>
      <w:bookmarkStart w:id="142" w:name="_9kR3WTr26646EOadoDvE"/>
      <w:r w:rsidRPr="004C4650">
        <w:t>ABC Laws</w:t>
      </w:r>
      <w:bookmarkEnd w:id="142"/>
      <w:r w:rsidRPr="004C4650">
        <w:t>).</w:t>
      </w:r>
      <w:bookmarkEnd w:id="138"/>
    </w:p>
    <w:p w14:paraId="03E3E0DB" w14:textId="77777777" w:rsidR="00281783" w:rsidRPr="004C4650" w:rsidRDefault="00281783" w:rsidP="00A51286">
      <w:pPr>
        <w:pStyle w:val="WLegal3"/>
        <w:numPr>
          <w:ilvl w:val="0"/>
          <w:numId w:val="0"/>
        </w:numPr>
        <w:ind w:left="1418"/>
      </w:pPr>
    </w:p>
    <w:p w14:paraId="5835EB67" w14:textId="77777777" w:rsidR="008710C3" w:rsidRPr="004C4650" w:rsidRDefault="008710C3" w:rsidP="00A51286">
      <w:pPr>
        <w:pStyle w:val="WLegal3"/>
        <w:tabs>
          <w:tab w:val="clear" w:pos="1287"/>
          <w:tab w:val="num" w:pos="1418"/>
        </w:tabs>
        <w:ind w:left="1418" w:hanging="698"/>
      </w:pPr>
      <w:bookmarkStart w:id="143" w:name="_Ref520813426"/>
      <w:r>
        <w:t>t</w:t>
      </w:r>
      <w:r w:rsidRPr="004C4650">
        <w:t xml:space="preserve">he </w:t>
      </w:r>
      <w:bookmarkStart w:id="144" w:name="_9kMHG5YVt48868FgMnozwp9mS1GEAF"/>
      <w:r w:rsidRPr="004C4650">
        <w:t>Relevant Persons</w:t>
      </w:r>
      <w:bookmarkEnd w:id="144"/>
      <w:r w:rsidRPr="004C4650">
        <w:t xml:space="preserve"> shall not:</w:t>
      </w:r>
      <w:bookmarkEnd w:id="143"/>
    </w:p>
    <w:p w14:paraId="2794B0F3" w14:textId="77777777" w:rsidR="008710C3" w:rsidRPr="004C4650" w:rsidRDefault="008710C3" w:rsidP="00A51286">
      <w:pPr>
        <w:pStyle w:val="WLegal4"/>
        <w:spacing w:after="0" w:line="320" w:lineRule="atLeast"/>
        <w:jc w:val="left"/>
      </w:pPr>
      <w:bookmarkStart w:id="145" w:name="_Ref520813427"/>
      <w:r w:rsidRPr="004C4650">
        <w:t xml:space="preserve">take any actions or make any omissions that would cause either Party to be in violation of any applicable </w:t>
      </w:r>
      <w:bookmarkStart w:id="146" w:name="_9kMHG5YVt48868GQcfqFxG"/>
      <w:r w:rsidRPr="004C4650">
        <w:t>ABC Laws</w:t>
      </w:r>
      <w:bookmarkEnd w:id="146"/>
      <w:r w:rsidRPr="004C4650">
        <w:t>.</w:t>
      </w:r>
      <w:bookmarkEnd w:id="145"/>
    </w:p>
    <w:p w14:paraId="0E552EA6" w14:textId="77777777" w:rsidR="008710C3" w:rsidRDefault="008710C3" w:rsidP="00A51286">
      <w:pPr>
        <w:pStyle w:val="WLegal4"/>
        <w:spacing w:after="0" w:line="320" w:lineRule="atLeast"/>
        <w:jc w:val="left"/>
      </w:pPr>
      <w:bookmarkStart w:id="147" w:name="_Ref520813428"/>
      <w:r w:rsidRPr="004C4650">
        <w:t xml:space="preserve">directly or indirectly, offer, pay, promise to pay or authorise any bribe, other undue financial or other advantage or make any facilitation payment to, or receive any bribe or other undue financial </w:t>
      </w:r>
      <w:r w:rsidRPr="004C4650">
        <w:lastRenderedPageBreak/>
        <w:t xml:space="preserve">or other advantage from, a public official or a private </w:t>
      </w:r>
      <w:bookmarkStart w:id="148" w:name="_9kMI1H6ZWu5777BKhHqAI"/>
      <w:r w:rsidRPr="004C4650">
        <w:t>party</w:t>
      </w:r>
      <w:bookmarkEnd w:id="148"/>
      <w:r w:rsidRPr="004C4650">
        <w:t xml:space="preserve"> in connection with this Agreement.</w:t>
      </w:r>
      <w:bookmarkEnd w:id="147"/>
    </w:p>
    <w:p w14:paraId="74EB5E02" w14:textId="77777777" w:rsidR="00281783" w:rsidRPr="004C4650" w:rsidRDefault="00281783" w:rsidP="00A51286">
      <w:pPr>
        <w:pStyle w:val="WLegal4"/>
        <w:numPr>
          <w:ilvl w:val="0"/>
          <w:numId w:val="0"/>
        </w:numPr>
        <w:spacing w:after="0" w:line="320" w:lineRule="atLeast"/>
        <w:ind w:left="1854"/>
        <w:jc w:val="left"/>
      </w:pPr>
    </w:p>
    <w:p w14:paraId="04826C6A" w14:textId="77777777" w:rsidR="008710C3" w:rsidRPr="004C4650" w:rsidRDefault="008710C3" w:rsidP="00A51286">
      <w:pPr>
        <w:pStyle w:val="WLegal2"/>
        <w:spacing w:after="0" w:line="320" w:lineRule="atLeast"/>
        <w:jc w:val="left"/>
        <w:rPr>
          <w:rFonts w:asciiTheme="majorHAnsi" w:hAnsiTheme="majorHAnsi" w:cstheme="majorHAnsi"/>
        </w:rPr>
      </w:pPr>
      <w:bookmarkStart w:id="149" w:name="_Ref520813429"/>
      <w:r w:rsidRPr="004C4650">
        <w:rPr>
          <w:rFonts w:asciiTheme="majorHAnsi" w:hAnsiTheme="majorHAnsi" w:cstheme="majorHAnsi"/>
        </w:rPr>
        <w:t>The Parties represent, warrant and undertake to each other that:</w:t>
      </w:r>
      <w:bookmarkEnd w:id="149"/>
    </w:p>
    <w:p w14:paraId="1A85D163" w14:textId="77777777" w:rsidR="008710C3" w:rsidRDefault="008710C3" w:rsidP="00A51286">
      <w:pPr>
        <w:pStyle w:val="WLegal3"/>
        <w:tabs>
          <w:tab w:val="clear" w:pos="1287"/>
          <w:tab w:val="num" w:pos="1418"/>
        </w:tabs>
        <w:ind w:left="1418" w:hanging="698"/>
      </w:pPr>
      <w:bookmarkStart w:id="150" w:name="_Ref520813430"/>
      <w:r w:rsidRPr="004C4650">
        <w:t xml:space="preserve">neither it nor any other group companies has been the subject of legal proceedings or regulatory action relating to tax evasion or the facilitation of </w:t>
      </w:r>
      <w:bookmarkStart w:id="151" w:name="_9kR3WTr24449DdItYRus1y4"/>
      <w:r w:rsidRPr="004C4650">
        <w:t>Tax Evasion</w:t>
      </w:r>
      <w:bookmarkEnd w:id="151"/>
      <w:r>
        <w:t xml:space="preserve"> </w:t>
      </w:r>
      <w:r w:rsidRPr="004C4650">
        <w:t xml:space="preserve">(as defined in the </w:t>
      </w:r>
      <w:bookmarkStart w:id="152" w:name="_9kR3WTr26646FRIvrsunmSKzstwo5cH7"/>
      <w:r w:rsidRPr="004C4650">
        <w:t>Criminal Finances Act</w:t>
      </w:r>
      <w:bookmarkEnd w:id="152"/>
      <w:r w:rsidRPr="004C4650">
        <w:t xml:space="preserve"> 2017);</w:t>
      </w:r>
      <w:bookmarkEnd w:id="150"/>
    </w:p>
    <w:p w14:paraId="1ABE8342" w14:textId="77777777" w:rsidR="00281783" w:rsidRPr="004C4650" w:rsidRDefault="00281783" w:rsidP="00A51286">
      <w:pPr>
        <w:pStyle w:val="WLegal3"/>
        <w:numPr>
          <w:ilvl w:val="0"/>
          <w:numId w:val="0"/>
        </w:numPr>
        <w:ind w:left="1418"/>
      </w:pPr>
    </w:p>
    <w:p w14:paraId="19BE289C" w14:textId="77777777" w:rsidR="008710C3" w:rsidRDefault="008710C3" w:rsidP="00A51286">
      <w:pPr>
        <w:pStyle w:val="WLegal3"/>
        <w:tabs>
          <w:tab w:val="clear" w:pos="1287"/>
          <w:tab w:val="num" w:pos="1418"/>
        </w:tabs>
        <w:ind w:left="1418" w:hanging="698"/>
      </w:pPr>
      <w:bookmarkStart w:id="153" w:name="_Ref520813431"/>
      <w:r w:rsidRPr="004C4650">
        <w:t xml:space="preserve">neither it nor any other group companies shall commit Tax Evasion nor undertake any activities which would facilitate any associated  person </w:t>
      </w:r>
      <w:r>
        <w:t xml:space="preserve"> </w:t>
      </w:r>
      <w:r w:rsidRPr="004C4650">
        <w:t xml:space="preserve">(as defined in the </w:t>
      </w:r>
      <w:bookmarkStart w:id="154" w:name="_9kMHG5YVt48868HTKxtuwpoUM1uvyq7eJ9"/>
      <w:r w:rsidRPr="004C4650">
        <w:t>Criminal Finances Act</w:t>
      </w:r>
      <w:bookmarkEnd w:id="154"/>
      <w:r w:rsidRPr="004C4650">
        <w:t xml:space="preserve"> 2017) committing Tax Evasion, in undertaking its obligations under this Agreement</w:t>
      </w:r>
      <w:bookmarkEnd w:id="153"/>
      <w:r>
        <w:t>.</w:t>
      </w:r>
    </w:p>
    <w:p w14:paraId="2F28B3E7" w14:textId="77777777" w:rsidR="00281783" w:rsidRDefault="00281783" w:rsidP="00A51286">
      <w:pPr>
        <w:pStyle w:val="WLegal3"/>
        <w:numPr>
          <w:ilvl w:val="0"/>
          <w:numId w:val="0"/>
        </w:numPr>
        <w:ind w:left="1418"/>
      </w:pPr>
    </w:p>
    <w:p w14:paraId="478A667B" w14:textId="76023A6D" w:rsidR="008710C3" w:rsidRDefault="008710C3" w:rsidP="00A51286">
      <w:pPr>
        <w:pStyle w:val="WLegal2"/>
        <w:spacing w:after="0" w:line="320" w:lineRule="atLeast"/>
        <w:jc w:val="left"/>
      </w:pPr>
      <w:r>
        <w:t>The Supplier</w:t>
      </w:r>
      <w:r w:rsidRPr="004C4650">
        <w:t xml:space="preserve"> acknowledges that any breach</w:t>
      </w:r>
      <w:r>
        <w:t xml:space="preserve"> of its obligations under this C</w:t>
      </w:r>
      <w:r w:rsidRPr="004C4650">
        <w:t>lause</w:t>
      </w:r>
      <w:r>
        <w:t xml:space="preserve"> </w:t>
      </w:r>
      <w:r>
        <w:fldChar w:fldCharType="begin"/>
      </w:r>
      <w:r>
        <w:instrText xml:space="preserve"> REF _Ref520907145 \r \h </w:instrText>
      </w:r>
      <w:r w:rsidR="00373492">
        <w:instrText xml:space="preserve"> \* MERGEFORMAT </w:instrText>
      </w:r>
      <w:r>
        <w:fldChar w:fldCharType="separate"/>
      </w:r>
      <w:r w:rsidR="00A615DF">
        <w:t>18</w:t>
      </w:r>
      <w:r>
        <w:fldChar w:fldCharType="end"/>
      </w:r>
      <w:r w:rsidRPr="004C4650">
        <w:t xml:space="preserve"> would constitute a material breach of contract for which Tate would be entitled to terminate this Agreement with immediate effect.</w:t>
      </w:r>
    </w:p>
    <w:p w14:paraId="238A540D" w14:textId="77777777" w:rsidR="00281783" w:rsidRPr="004C4650" w:rsidRDefault="00281783" w:rsidP="00A51286">
      <w:pPr>
        <w:pStyle w:val="WLegal2"/>
        <w:numPr>
          <w:ilvl w:val="0"/>
          <w:numId w:val="0"/>
        </w:numPr>
        <w:spacing w:after="0" w:line="320" w:lineRule="atLeast"/>
        <w:ind w:left="720"/>
        <w:jc w:val="left"/>
      </w:pPr>
    </w:p>
    <w:p w14:paraId="0CC7489F"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155" w:name="_Ref520813432"/>
      <w:bookmarkStart w:id="156" w:name="_Ref_ContractCompanion_9kb9Ur078"/>
      <w:r w:rsidRPr="004C4650">
        <w:rPr>
          <w:rFonts w:asciiTheme="majorHAnsi" w:hAnsiTheme="majorHAnsi" w:cstheme="majorHAnsi"/>
          <w:szCs w:val="24"/>
        </w:rPr>
        <w:t>MODERN SLAVERY ACT 2015</w:t>
      </w:r>
      <w:bookmarkEnd w:id="155"/>
      <w:bookmarkEnd w:id="156"/>
    </w:p>
    <w:p w14:paraId="5439C3B1" w14:textId="77777777" w:rsidR="008710C3" w:rsidRPr="004C4650" w:rsidRDefault="008710C3" w:rsidP="00A51286">
      <w:pPr>
        <w:pStyle w:val="WLegal2"/>
        <w:spacing w:after="0" w:line="320" w:lineRule="atLeast"/>
        <w:jc w:val="left"/>
        <w:rPr>
          <w:rFonts w:asciiTheme="majorHAnsi" w:hAnsiTheme="majorHAnsi" w:cstheme="majorHAnsi"/>
        </w:rPr>
      </w:pPr>
      <w:bookmarkStart w:id="157" w:name="_Ref520813433"/>
      <w:r w:rsidRPr="004C4650">
        <w:rPr>
          <w:rFonts w:asciiTheme="majorHAnsi" w:hAnsiTheme="majorHAnsi" w:cstheme="majorHAnsi"/>
        </w:rPr>
        <w:t xml:space="preserve">In performing its obligations under the </w:t>
      </w:r>
      <w:bookmarkStart w:id="158" w:name="_9kMML5YVt4666BCJ7vuirsuA"/>
      <w:r w:rsidRPr="004C4650">
        <w:rPr>
          <w:rFonts w:asciiTheme="majorHAnsi" w:hAnsiTheme="majorHAnsi" w:cstheme="majorHAnsi"/>
        </w:rPr>
        <w:t>agreement</w:t>
      </w:r>
      <w:bookmarkEnd w:id="158"/>
      <w:r w:rsidRPr="004C4650">
        <w:rPr>
          <w:rFonts w:asciiTheme="majorHAnsi" w:hAnsiTheme="majorHAnsi" w:cstheme="majorHAnsi"/>
        </w:rPr>
        <w:t xml:space="preserve">, </w:t>
      </w:r>
      <w:r>
        <w:rPr>
          <w:rFonts w:asciiTheme="majorHAnsi" w:hAnsiTheme="majorHAnsi" w:cstheme="majorHAnsi"/>
        </w:rPr>
        <w:t>the Supplier</w:t>
      </w:r>
      <w:r w:rsidRPr="004C4650">
        <w:rPr>
          <w:rFonts w:asciiTheme="majorHAnsi" w:hAnsiTheme="majorHAnsi" w:cstheme="majorHAnsi"/>
        </w:rPr>
        <w:t xml:space="preserve"> shall:</w:t>
      </w:r>
      <w:bookmarkEnd w:id="157"/>
    </w:p>
    <w:p w14:paraId="47154587" w14:textId="77777777" w:rsidR="008710C3" w:rsidRDefault="008710C3" w:rsidP="00A51286">
      <w:pPr>
        <w:pStyle w:val="WLegal3"/>
        <w:tabs>
          <w:tab w:val="clear" w:pos="1287"/>
          <w:tab w:val="num" w:pos="1418"/>
        </w:tabs>
        <w:ind w:left="1418" w:hanging="698"/>
      </w:pPr>
      <w:bookmarkStart w:id="159" w:name="_Ref520813434"/>
      <w:r w:rsidRPr="004C4650">
        <w:t>comply with all applicable anti-</w:t>
      </w:r>
      <w:r w:rsidRPr="004C4650">
        <w:rPr>
          <w:color w:val="252525"/>
        </w:rPr>
        <w:t>slavery</w:t>
      </w:r>
      <w:r w:rsidRPr="004C4650">
        <w:t xml:space="preserve"> and human trafficking </w:t>
      </w:r>
      <w:bookmarkStart w:id="160" w:name="_9kMML5YVt4666AFYCu"/>
      <w:r w:rsidRPr="004C4650">
        <w:t>laws</w:t>
      </w:r>
      <w:bookmarkEnd w:id="160"/>
      <w:r w:rsidRPr="004C4650">
        <w:t xml:space="preserve">, statutes, regulations and codes from time to time in force including but not limited to the </w:t>
      </w:r>
      <w:r w:rsidRPr="004C4650">
        <w:rPr>
          <w:color w:val="252525"/>
        </w:rPr>
        <w:t>Modern</w:t>
      </w:r>
      <w:r w:rsidRPr="004C4650">
        <w:t xml:space="preserve"> </w:t>
      </w:r>
      <w:r w:rsidRPr="004C4650">
        <w:rPr>
          <w:color w:val="252525"/>
        </w:rPr>
        <w:t>Slavery</w:t>
      </w:r>
      <w:r w:rsidRPr="004C4650">
        <w:t xml:space="preserve"> </w:t>
      </w:r>
      <w:r w:rsidRPr="004C4650">
        <w:rPr>
          <w:color w:val="252525"/>
        </w:rPr>
        <w:t>Act</w:t>
      </w:r>
      <w:r w:rsidRPr="004C4650">
        <w:t xml:space="preserve"> </w:t>
      </w:r>
      <w:r w:rsidRPr="004C4650">
        <w:rPr>
          <w:color w:val="252525"/>
        </w:rPr>
        <w:t>2015</w:t>
      </w:r>
      <w:r w:rsidRPr="004C4650">
        <w:t>;</w:t>
      </w:r>
      <w:bookmarkEnd w:id="159"/>
    </w:p>
    <w:p w14:paraId="161918EC" w14:textId="77777777" w:rsidR="00281783" w:rsidRPr="004C4650" w:rsidRDefault="00281783" w:rsidP="00A51286">
      <w:pPr>
        <w:pStyle w:val="WLegal3"/>
        <w:numPr>
          <w:ilvl w:val="0"/>
          <w:numId w:val="0"/>
        </w:numPr>
        <w:ind w:left="1418"/>
      </w:pPr>
    </w:p>
    <w:p w14:paraId="5BDDD725" w14:textId="77777777" w:rsidR="008710C3" w:rsidRDefault="008710C3" w:rsidP="00A51286">
      <w:pPr>
        <w:pStyle w:val="WLegal3"/>
        <w:tabs>
          <w:tab w:val="clear" w:pos="1287"/>
          <w:tab w:val="num" w:pos="1418"/>
        </w:tabs>
        <w:ind w:left="1418" w:hanging="698"/>
      </w:pPr>
      <w:bookmarkStart w:id="161" w:name="_Ref520813435"/>
      <w:r w:rsidRPr="004C4650">
        <w:t xml:space="preserve">have and maintain throughout the term of this </w:t>
      </w:r>
      <w:bookmarkStart w:id="162" w:name="_9kMNM5YVt4666BCJ7vuirsuA"/>
      <w:r w:rsidRPr="004C4650">
        <w:t>agreement</w:t>
      </w:r>
      <w:bookmarkEnd w:id="162"/>
      <w:r w:rsidRPr="004C4650">
        <w:t xml:space="preserve"> its own policies and procedures to ensure its compliance;</w:t>
      </w:r>
      <w:bookmarkEnd w:id="161"/>
    </w:p>
    <w:p w14:paraId="6893963B" w14:textId="77777777" w:rsidR="00281783" w:rsidRPr="004C4650" w:rsidRDefault="00281783" w:rsidP="00A51286">
      <w:pPr>
        <w:pStyle w:val="WLegal3"/>
        <w:numPr>
          <w:ilvl w:val="0"/>
          <w:numId w:val="0"/>
        </w:numPr>
        <w:ind w:left="1418"/>
      </w:pPr>
    </w:p>
    <w:p w14:paraId="00F755F1" w14:textId="77777777" w:rsidR="008710C3" w:rsidRDefault="008710C3" w:rsidP="00A51286">
      <w:pPr>
        <w:pStyle w:val="WLegal3"/>
        <w:tabs>
          <w:tab w:val="clear" w:pos="1287"/>
          <w:tab w:val="num" w:pos="1418"/>
        </w:tabs>
        <w:ind w:left="1418" w:hanging="698"/>
      </w:pPr>
      <w:bookmarkStart w:id="163" w:name="_Ref520813436"/>
      <w:r w:rsidRPr="004C4650">
        <w:t xml:space="preserve">not engage in any activity, practice or conduct that would constitute an offence under </w:t>
      </w:r>
      <w:bookmarkStart w:id="164" w:name="DocXTextRef18"/>
      <w:r w:rsidRPr="004C4650">
        <w:t>sections 1</w:t>
      </w:r>
      <w:bookmarkEnd w:id="164"/>
      <w:r w:rsidRPr="004C4650">
        <w:t xml:space="preserve">, 2 or 4, of the </w:t>
      </w:r>
      <w:r w:rsidRPr="004C4650">
        <w:rPr>
          <w:color w:val="252525"/>
        </w:rPr>
        <w:t>Modern</w:t>
      </w:r>
      <w:r w:rsidRPr="004C4650">
        <w:t xml:space="preserve"> </w:t>
      </w:r>
      <w:r w:rsidRPr="004C4650">
        <w:rPr>
          <w:color w:val="252525"/>
        </w:rPr>
        <w:t>Slavery</w:t>
      </w:r>
      <w:r w:rsidRPr="004C4650">
        <w:t xml:space="preserve"> </w:t>
      </w:r>
      <w:r w:rsidRPr="004C4650">
        <w:rPr>
          <w:color w:val="252525"/>
        </w:rPr>
        <w:t>Act</w:t>
      </w:r>
      <w:r w:rsidRPr="004C4650">
        <w:t xml:space="preserve"> </w:t>
      </w:r>
      <w:r w:rsidRPr="004C4650">
        <w:rPr>
          <w:color w:val="252525"/>
        </w:rPr>
        <w:t>2015</w:t>
      </w:r>
      <w:r w:rsidRPr="004C4650">
        <w:t xml:space="preserve"> if such activity, practice or conduct were carried out in the UK;</w:t>
      </w:r>
      <w:bookmarkEnd w:id="163"/>
    </w:p>
    <w:p w14:paraId="2BA89F5F" w14:textId="77777777" w:rsidR="00281783" w:rsidRPr="004C4650" w:rsidRDefault="00281783" w:rsidP="00A51286">
      <w:pPr>
        <w:pStyle w:val="WLegal3"/>
        <w:numPr>
          <w:ilvl w:val="0"/>
          <w:numId w:val="0"/>
        </w:numPr>
        <w:ind w:left="1418"/>
      </w:pPr>
    </w:p>
    <w:p w14:paraId="7EF6C86A" w14:textId="5F905169" w:rsidR="008710C3" w:rsidRPr="004C4650" w:rsidRDefault="008710C3" w:rsidP="00A51286">
      <w:pPr>
        <w:pStyle w:val="WLegal3"/>
        <w:tabs>
          <w:tab w:val="clear" w:pos="1287"/>
          <w:tab w:val="num" w:pos="1418"/>
        </w:tabs>
        <w:ind w:left="1418" w:hanging="698"/>
      </w:pPr>
      <w:bookmarkStart w:id="165" w:name="_Ref520813437"/>
      <w:r w:rsidRPr="004C4650">
        <w:t xml:space="preserve">include in its contracts with its subcontractors and </w:t>
      </w:r>
      <w:bookmarkStart w:id="166" w:name="_9kMIH5YVt4666AKkd730uoy"/>
      <w:r w:rsidRPr="004C4650">
        <w:t>suppliers</w:t>
      </w:r>
      <w:bookmarkEnd w:id="166"/>
      <w:r w:rsidRPr="004C4650">
        <w:t xml:space="preserve"> anti</w:t>
      </w:r>
      <w:r w:rsidRPr="004C4650">
        <w:rPr>
          <w:color w:val="252525"/>
        </w:rPr>
        <w:t>slavery</w:t>
      </w:r>
      <w:r w:rsidRPr="004C4650">
        <w:t xml:space="preserve"> and human trafficking provisions that are at least as onerous as those set out in this </w:t>
      </w:r>
      <w:r w:rsidRPr="004C4650">
        <w:rPr>
          <w:color w:val="252525"/>
        </w:rPr>
        <w:t>Clause</w:t>
      </w:r>
      <w:r w:rsidRPr="004C4650">
        <w:t> </w:t>
      </w:r>
      <w:r>
        <w:fldChar w:fldCharType="begin"/>
      </w:r>
      <w:r>
        <w:instrText xml:space="preserve"> REF _Ref_ContractCompanion_9kb9Ur078 \w \h  \* MERGEFORMAT \* MERGEFORMAT </w:instrText>
      </w:r>
      <w:r>
        <w:fldChar w:fldCharType="separate"/>
      </w:r>
      <w:r w:rsidR="00A615DF" w:rsidRPr="00A615DF">
        <w:rPr>
          <w:color w:val="000000"/>
        </w:rPr>
        <w:t>19</w:t>
      </w:r>
      <w:r>
        <w:fldChar w:fldCharType="end"/>
      </w:r>
      <w:r w:rsidR="00281783">
        <w:t>5</w:t>
      </w:r>
      <w:r w:rsidRPr="004C4650">
        <w:t>.</w:t>
      </w:r>
      <w:bookmarkEnd w:id="165"/>
    </w:p>
    <w:p w14:paraId="5C738C18" w14:textId="77777777" w:rsidR="00281783" w:rsidRDefault="00281783" w:rsidP="00A51286">
      <w:pPr>
        <w:pStyle w:val="WLegalH1"/>
        <w:spacing w:after="0" w:line="320" w:lineRule="atLeast"/>
        <w:jc w:val="left"/>
        <w:rPr>
          <w:rFonts w:asciiTheme="majorHAnsi" w:hAnsiTheme="majorHAnsi" w:cstheme="majorHAnsi"/>
          <w:szCs w:val="24"/>
        </w:rPr>
      </w:pPr>
      <w:bookmarkStart w:id="167" w:name="_Ref520813438"/>
    </w:p>
    <w:p w14:paraId="57D2676F"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WHISTLEBLOWING</w:t>
      </w:r>
      <w:bookmarkEnd w:id="167"/>
    </w:p>
    <w:p w14:paraId="3DD6EAAF" w14:textId="77777777" w:rsidR="008710C3" w:rsidRPr="004C4650" w:rsidRDefault="008710C3" w:rsidP="00A51286">
      <w:pPr>
        <w:pStyle w:val="WBodyText1"/>
        <w:spacing w:after="0" w:line="320" w:lineRule="atLeast"/>
        <w:jc w:val="left"/>
        <w:rPr>
          <w:rFonts w:asciiTheme="majorHAnsi" w:hAnsiTheme="majorHAnsi" w:cstheme="majorHAnsi"/>
        </w:rPr>
      </w:pPr>
      <w:r w:rsidRPr="004C4650">
        <w:rPr>
          <w:rFonts w:asciiTheme="majorHAnsi" w:hAnsiTheme="majorHAnsi" w:cstheme="majorHAnsi"/>
        </w:rPr>
        <w:t xml:space="preserve">Tate has a </w:t>
      </w:r>
      <w:bookmarkStart w:id="168" w:name="_9kR3WTr26646GmSlx93pgo2E910dg94wD"/>
      <w:r w:rsidRPr="004C4650">
        <w:rPr>
          <w:rFonts w:asciiTheme="majorHAnsi" w:hAnsiTheme="majorHAnsi" w:cstheme="majorHAnsi"/>
        </w:rPr>
        <w:t>Whistleblowing Policy</w:t>
      </w:r>
      <w:bookmarkEnd w:id="168"/>
      <w:r w:rsidRPr="004C4650">
        <w:rPr>
          <w:rFonts w:asciiTheme="majorHAnsi" w:hAnsiTheme="majorHAnsi" w:cstheme="majorHAnsi"/>
        </w:rPr>
        <w:t xml:space="preserve"> a copy of which may be obtained on request.  </w:t>
      </w:r>
      <w:r>
        <w:rPr>
          <w:rFonts w:asciiTheme="majorHAnsi" w:hAnsiTheme="majorHAnsi" w:cstheme="majorHAnsi"/>
        </w:rPr>
        <w:t>the Supplier</w:t>
      </w:r>
      <w:r w:rsidRPr="004C4650">
        <w:rPr>
          <w:rFonts w:asciiTheme="majorHAnsi" w:hAnsiTheme="majorHAnsi" w:cstheme="majorHAnsi"/>
        </w:rPr>
        <w:t xml:space="preserve"> may rely on and follow this policy in order to make Tate aware of any concerns they have with regard to any contractual or other arrangements with Tate.</w:t>
      </w:r>
    </w:p>
    <w:p w14:paraId="78F621D9" w14:textId="77777777" w:rsidR="00281783" w:rsidRDefault="00281783" w:rsidP="00A51286">
      <w:pPr>
        <w:pStyle w:val="WLegalH1"/>
        <w:spacing w:after="0" w:line="320" w:lineRule="atLeast"/>
        <w:jc w:val="left"/>
        <w:rPr>
          <w:rFonts w:asciiTheme="majorHAnsi" w:hAnsiTheme="majorHAnsi" w:cstheme="majorHAnsi"/>
          <w:szCs w:val="24"/>
        </w:rPr>
      </w:pPr>
      <w:bookmarkStart w:id="169" w:name="_Ref520813439"/>
    </w:p>
    <w:p w14:paraId="157D7FB7"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DIVERSITY AND INCLUSION</w:t>
      </w:r>
      <w:bookmarkEnd w:id="169"/>
    </w:p>
    <w:p w14:paraId="0A9948F4" w14:textId="77777777" w:rsidR="008710C3" w:rsidRDefault="008710C3" w:rsidP="00A51286">
      <w:pPr>
        <w:pStyle w:val="WLegal2"/>
        <w:spacing w:after="0" w:line="320" w:lineRule="atLeast"/>
        <w:jc w:val="left"/>
        <w:rPr>
          <w:rFonts w:asciiTheme="majorHAnsi" w:hAnsiTheme="majorHAnsi" w:cstheme="majorHAnsi"/>
        </w:rPr>
      </w:pPr>
      <w:bookmarkStart w:id="170" w:name="_Ref520813440"/>
      <w:r w:rsidRPr="004C4650">
        <w:rPr>
          <w:rFonts w:asciiTheme="majorHAnsi" w:hAnsiTheme="majorHAnsi" w:cstheme="majorHAnsi"/>
        </w:rPr>
        <w:t xml:space="preserve">Tate is committed to diversity and inclusion, and has a legal duty to consider the need to eliminate discrimination and promote equality of opportunity with regards to age, disability, gender identity or gender expression, race, ethnicity, religion or belief, sex and sexual orientation, marriage or civil partnership or pregnancy or maternity when procuring and contracting for goods, </w:t>
      </w:r>
      <w:bookmarkStart w:id="171" w:name="_9kMKJ5YVt4666AHhNtB3liz"/>
      <w:r w:rsidRPr="004C4650">
        <w:rPr>
          <w:rFonts w:asciiTheme="majorHAnsi" w:hAnsiTheme="majorHAnsi" w:cstheme="majorHAnsi"/>
        </w:rPr>
        <w:t>services</w:t>
      </w:r>
      <w:bookmarkEnd w:id="171"/>
      <w:r w:rsidRPr="004C4650">
        <w:rPr>
          <w:rFonts w:asciiTheme="majorHAnsi" w:hAnsiTheme="majorHAnsi" w:cstheme="majorHAnsi"/>
        </w:rPr>
        <w:t xml:space="preserve"> and works.  Tate expects </w:t>
      </w:r>
      <w:r>
        <w:rPr>
          <w:rFonts w:asciiTheme="majorHAnsi" w:hAnsiTheme="majorHAnsi" w:cstheme="majorHAnsi"/>
        </w:rPr>
        <w:t>the Supplier</w:t>
      </w:r>
      <w:r w:rsidRPr="004C4650">
        <w:rPr>
          <w:rFonts w:asciiTheme="majorHAnsi" w:hAnsiTheme="majorHAnsi" w:cstheme="majorHAnsi"/>
        </w:rPr>
        <w:t xml:space="preserve"> to meet and exceed its statutory obligations under the Equality Act 2010.</w:t>
      </w:r>
      <w:bookmarkEnd w:id="170"/>
    </w:p>
    <w:p w14:paraId="35907855"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0265177F" w14:textId="77777777" w:rsidR="008710C3" w:rsidRDefault="008710C3" w:rsidP="00A51286">
      <w:pPr>
        <w:pStyle w:val="WLegal2"/>
        <w:spacing w:after="0" w:line="320" w:lineRule="atLeast"/>
        <w:jc w:val="left"/>
        <w:rPr>
          <w:rFonts w:asciiTheme="majorHAnsi" w:hAnsiTheme="majorHAnsi" w:cstheme="majorHAnsi"/>
        </w:rPr>
      </w:pPr>
      <w:bookmarkStart w:id="172" w:name="_Ref520813441"/>
      <w:r>
        <w:rPr>
          <w:rFonts w:asciiTheme="majorHAnsi" w:hAnsiTheme="majorHAnsi" w:cstheme="majorHAnsi"/>
        </w:rPr>
        <w:t>The Supplier</w:t>
      </w:r>
      <w:r w:rsidRPr="004C4650">
        <w:rPr>
          <w:rFonts w:asciiTheme="majorHAnsi" w:hAnsiTheme="majorHAnsi" w:cstheme="majorHAnsi"/>
        </w:rPr>
        <w:t xml:space="preserve"> represents, warrants and undertakes to Tate that they will not unlawfully discriminate under the Equality Act 2010 both in relation to employment and the provision of goods and </w:t>
      </w:r>
      <w:bookmarkStart w:id="173" w:name="_9kMLK5YVt4666AHhNtB3liz"/>
      <w:r w:rsidRPr="004C4650">
        <w:rPr>
          <w:rFonts w:asciiTheme="majorHAnsi" w:hAnsiTheme="majorHAnsi" w:cstheme="majorHAnsi"/>
        </w:rPr>
        <w:t>services</w:t>
      </w:r>
      <w:bookmarkEnd w:id="173"/>
      <w:r w:rsidRPr="004C4650">
        <w:rPr>
          <w:rFonts w:asciiTheme="majorHAnsi" w:hAnsiTheme="majorHAnsi" w:cstheme="majorHAnsi"/>
        </w:rPr>
        <w:t xml:space="preserve"> and will take all reasonable steps to ensure that Personnel meet their obligations under the Equality Act 2010.</w:t>
      </w:r>
      <w:bookmarkEnd w:id="172"/>
    </w:p>
    <w:p w14:paraId="7B43029A" w14:textId="77777777" w:rsidR="00281783" w:rsidRDefault="00281783" w:rsidP="00A51286">
      <w:pPr>
        <w:pStyle w:val="WLegal2"/>
        <w:numPr>
          <w:ilvl w:val="0"/>
          <w:numId w:val="0"/>
        </w:numPr>
        <w:spacing w:after="0" w:line="320" w:lineRule="atLeast"/>
        <w:ind w:left="720"/>
        <w:jc w:val="left"/>
        <w:rPr>
          <w:rFonts w:asciiTheme="majorHAnsi" w:hAnsiTheme="majorHAnsi" w:cstheme="majorHAnsi"/>
        </w:rPr>
      </w:pPr>
    </w:p>
    <w:p w14:paraId="54C7D93D" w14:textId="77777777" w:rsidR="008710C3" w:rsidRPr="009B5C4C" w:rsidRDefault="008710C3" w:rsidP="00A51286">
      <w:pPr>
        <w:pStyle w:val="WLegalH1"/>
        <w:numPr>
          <w:ilvl w:val="0"/>
          <w:numId w:val="5"/>
        </w:numPr>
        <w:spacing w:after="0" w:line="320" w:lineRule="atLeast"/>
        <w:jc w:val="left"/>
      </w:pPr>
      <w:bookmarkStart w:id="174" w:name="_Ref520813443"/>
      <w:r w:rsidRPr="009B5C4C">
        <w:t>DIGNITY AND RESPECT</w:t>
      </w:r>
      <w:bookmarkEnd w:id="174"/>
    </w:p>
    <w:p w14:paraId="11E5DD58" w14:textId="77777777" w:rsidR="00281783" w:rsidRDefault="008710C3" w:rsidP="00A51286">
      <w:pPr>
        <w:pStyle w:val="WLegal2"/>
        <w:spacing w:after="0" w:line="320" w:lineRule="atLeast"/>
        <w:jc w:val="left"/>
      </w:pPr>
      <w:bookmarkStart w:id="175" w:name="_Ref520813444"/>
      <w:r w:rsidRPr="009B5C4C">
        <w:t>Tate is committed to creating an inclusive work environment for everyone who works on their sites, regardless of their employer, which is a safe and non</w:t>
      </w:r>
      <w:r w:rsidR="00281783">
        <w:t>-</w:t>
      </w:r>
      <w:r w:rsidRPr="009B5C4C">
        <w:t>threatening workplace where individual contributions are valued and recognised.</w:t>
      </w:r>
      <w:bookmarkStart w:id="176" w:name="_Ref520813445"/>
      <w:bookmarkEnd w:id="175"/>
    </w:p>
    <w:p w14:paraId="3A6926D3" w14:textId="77777777" w:rsidR="00281783" w:rsidRDefault="00281783" w:rsidP="00A51286">
      <w:pPr>
        <w:pStyle w:val="WLegal2"/>
        <w:numPr>
          <w:ilvl w:val="0"/>
          <w:numId w:val="0"/>
        </w:numPr>
        <w:spacing w:after="0" w:line="320" w:lineRule="atLeast"/>
        <w:ind w:left="720"/>
        <w:jc w:val="left"/>
      </w:pPr>
    </w:p>
    <w:p w14:paraId="6F034CC8" w14:textId="77777777" w:rsidR="008710C3" w:rsidRPr="00281783" w:rsidRDefault="008710C3" w:rsidP="00A51286">
      <w:pPr>
        <w:pStyle w:val="WLegal2"/>
        <w:spacing w:after="0" w:line="320" w:lineRule="atLeast"/>
        <w:jc w:val="left"/>
      </w:pPr>
      <w:r w:rsidRPr="009B5C4C">
        <w:t xml:space="preserve">Tate takes instances of discrimination, harassment, bullying or disrespectful behaviour extremely seriously.  Tate will not tolerate harassment or discrimination on the grounds of age, disability, sex, gender identity or gender expression, ethnicity or race, religion or belief and sexual orientation </w:t>
      </w:r>
      <w:r w:rsidRPr="00281783">
        <w:rPr>
          <w:iCs/>
          <w:color w:val="0D0D0D" w:themeColor="text1" w:themeTint="F2"/>
        </w:rPr>
        <w:t>socio-economic background, professional status or any other factor.</w:t>
      </w:r>
      <w:bookmarkEnd w:id="176"/>
    </w:p>
    <w:p w14:paraId="6CA59694" w14:textId="77777777" w:rsidR="00281783" w:rsidRPr="009B5C4C" w:rsidRDefault="00281783" w:rsidP="00A51286">
      <w:pPr>
        <w:pStyle w:val="WLegal2"/>
        <w:numPr>
          <w:ilvl w:val="0"/>
          <w:numId w:val="0"/>
        </w:numPr>
        <w:spacing w:after="0" w:line="320" w:lineRule="atLeast"/>
        <w:ind w:left="720"/>
        <w:jc w:val="left"/>
      </w:pPr>
    </w:p>
    <w:p w14:paraId="278EAAC5" w14:textId="77777777" w:rsidR="008710C3" w:rsidRPr="00B15E78" w:rsidRDefault="008710C3" w:rsidP="00A51286">
      <w:pPr>
        <w:pStyle w:val="WLegal2"/>
        <w:spacing w:after="0" w:line="320" w:lineRule="atLeast"/>
        <w:jc w:val="left"/>
      </w:pPr>
      <w:bookmarkStart w:id="177" w:name="_Ref520813446"/>
      <w:r>
        <w:t>The Supplier</w:t>
      </w:r>
      <w:r w:rsidRPr="009B5C4C">
        <w:t xml:space="preserve"> shall ensure that all Personnel deployed on Tate's sites are made aware of Tate's </w:t>
      </w:r>
      <w:bookmarkStart w:id="178" w:name="_9kR3WTr266479LAkqt0HzptYU2E1p5"/>
      <w:r w:rsidRPr="009B5C4C">
        <w:t>Dignity and Respect</w:t>
      </w:r>
      <w:bookmarkEnd w:id="178"/>
      <w:r w:rsidRPr="009B5C4C">
        <w:t xml:space="preserve"> policy and that each and every Personnel upholds the standards of behaviour set out in this policy. </w:t>
      </w:r>
      <w:r>
        <w:t xml:space="preserve"> </w:t>
      </w:r>
      <w:r w:rsidRPr="009B5C4C">
        <w:t xml:space="preserve">Tate reserves the right to require </w:t>
      </w:r>
      <w:r>
        <w:t>the Supplier</w:t>
      </w:r>
      <w:r w:rsidRPr="009B5C4C">
        <w:t xml:space="preserve"> to remove from site any Personnel whose behaviour is found to be in breach of these standards. </w:t>
      </w:r>
      <w:r>
        <w:t xml:space="preserve"> </w:t>
      </w:r>
      <w:r w:rsidRPr="009B5C4C">
        <w:t xml:space="preserve">Personnel on Tate sites are also entitled to expect the same standards of behaviour from Tate staff and all other persons with whom they come into contact on Tate sites. </w:t>
      </w:r>
      <w:r>
        <w:t xml:space="preserve"> The Supplier</w:t>
      </w:r>
      <w:r w:rsidRPr="009B5C4C">
        <w:t xml:space="preserve"> shall ensure that all Personnel deployed on Tate's sites are also aware of their own rights under Tate's </w:t>
      </w:r>
      <w:bookmarkStart w:id="179" w:name="_9kMHG5YVt48869BNCmsv2J1rvaW4G3r7"/>
      <w:r w:rsidRPr="009B5C4C">
        <w:t>Dignity and Respect</w:t>
      </w:r>
      <w:bookmarkEnd w:id="179"/>
      <w:r w:rsidRPr="009B5C4C">
        <w:t xml:space="preserve"> policy and shall have in place appropriate procedures and support to deal with any instances of discrimination, harassment, bullying or any other disrespectful behaviour reported to them.</w:t>
      </w:r>
      <w:bookmarkEnd w:id="177"/>
    </w:p>
    <w:p w14:paraId="273A1CE9" w14:textId="77777777" w:rsidR="00281783" w:rsidRDefault="00281783" w:rsidP="00A51286">
      <w:pPr>
        <w:pStyle w:val="WLegalH1"/>
        <w:spacing w:after="0" w:line="320" w:lineRule="atLeast"/>
        <w:jc w:val="left"/>
        <w:rPr>
          <w:rFonts w:asciiTheme="majorHAnsi" w:hAnsiTheme="majorHAnsi" w:cstheme="majorHAnsi"/>
          <w:szCs w:val="24"/>
        </w:rPr>
      </w:pPr>
      <w:bookmarkStart w:id="180" w:name="_Ref520813447"/>
    </w:p>
    <w:p w14:paraId="7B73EC36"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NOTICES</w:t>
      </w:r>
      <w:bookmarkEnd w:id="180"/>
    </w:p>
    <w:p w14:paraId="2939BE18" w14:textId="77777777" w:rsidR="008710C3" w:rsidRDefault="008710C3" w:rsidP="00A51286">
      <w:pPr>
        <w:pStyle w:val="WLegal2"/>
        <w:spacing w:after="0" w:line="320" w:lineRule="atLeast"/>
        <w:jc w:val="left"/>
        <w:rPr>
          <w:rFonts w:asciiTheme="majorHAnsi" w:hAnsiTheme="majorHAnsi" w:cstheme="majorHAnsi"/>
        </w:rPr>
      </w:pPr>
      <w:bookmarkStart w:id="181" w:name="_Ref520813448"/>
      <w:bookmarkStart w:id="182" w:name="_Ref_ContractCompanion_9kb9Ur07A"/>
      <w:r w:rsidRPr="004C4650">
        <w:rPr>
          <w:rFonts w:asciiTheme="majorHAnsi" w:hAnsiTheme="majorHAnsi" w:cstheme="majorHAnsi"/>
        </w:rPr>
        <w:t xml:space="preserve">Any notice or other communication under or in connection with this Agreement shall be in writing and shall be delivered personally or sent via first class post to the relevant </w:t>
      </w:r>
      <w:r>
        <w:rPr>
          <w:rFonts w:asciiTheme="majorHAnsi" w:hAnsiTheme="majorHAnsi" w:cstheme="majorHAnsi"/>
        </w:rPr>
        <w:t>Party</w:t>
      </w:r>
      <w:r w:rsidRPr="004C4650">
        <w:rPr>
          <w:rFonts w:asciiTheme="majorHAnsi" w:hAnsiTheme="majorHAnsi" w:cstheme="majorHAnsi"/>
        </w:rPr>
        <w:t xml:space="preserve"> at the address for correspondence set out here or to such other address as either </w:t>
      </w:r>
      <w:r>
        <w:rPr>
          <w:rFonts w:asciiTheme="majorHAnsi" w:hAnsiTheme="majorHAnsi" w:cstheme="majorHAnsi"/>
        </w:rPr>
        <w:t>Party</w:t>
      </w:r>
      <w:r w:rsidRPr="004C4650">
        <w:rPr>
          <w:rFonts w:asciiTheme="majorHAnsi" w:hAnsiTheme="majorHAnsi" w:cstheme="majorHAnsi"/>
        </w:rPr>
        <w:t xml:space="preserve"> may specify by notice in writing to the other </w:t>
      </w:r>
      <w:r>
        <w:rPr>
          <w:rFonts w:asciiTheme="majorHAnsi" w:hAnsiTheme="majorHAnsi" w:cstheme="majorHAnsi"/>
        </w:rPr>
        <w:t>Party</w:t>
      </w:r>
      <w:r w:rsidRPr="004C4650">
        <w:rPr>
          <w:rFonts w:asciiTheme="majorHAnsi" w:hAnsiTheme="majorHAnsi" w:cstheme="majorHAnsi"/>
        </w:rPr>
        <w:t>.</w:t>
      </w:r>
      <w:bookmarkEnd w:id="181"/>
      <w:bookmarkEnd w:id="182"/>
    </w:p>
    <w:p w14:paraId="273E568B"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1D8AD256" w14:textId="2E647324" w:rsidR="008710C3" w:rsidRPr="004C4650" w:rsidRDefault="008710C3" w:rsidP="00A51286">
      <w:pPr>
        <w:pStyle w:val="WLegal2"/>
        <w:spacing w:after="0" w:line="320" w:lineRule="atLeast"/>
        <w:jc w:val="left"/>
        <w:rPr>
          <w:rFonts w:asciiTheme="majorHAnsi" w:hAnsiTheme="majorHAnsi" w:cstheme="majorHAnsi"/>
        </w:rPr>
      </w:pPr>
      <w:bookmarkStart w:id="183" w:name="_Ref520813449"/>
      <w:r w:rsidRPr="004C4650">
        <w:rPr>
          <w:rFonts w:asciiTheme="majorHAnsi" w:hAnsiTheme="majorHAnsi" w:cstheme="majorHAnsi"/>
        </w:rPr>
        <w:t>For the purposes of Clause </w:t>
      </w:r>
      <w:r>
        <w:rPr>
          <w:rFonts w:asciiTheme="majorHAnsi" w:hAnsiTheme="majorHAnsi" w:cstheme="majorHAnsi"/>
        </w:rPr>
        <w:fldChar w:fldCharType="begin"/>
      </w:r>
      <w:r>
        <w:rPr>
          <w:rFonts w:asciiTheme="majorHAnsi" w:hAnsiTheme="majorHAnsi" w:cstheme="majorHAnsi"/>
        </w:rPr>
        <w:instrText xml:space="preserve"> REF _Ref_ContractCompanion_9kb9Ur07A \w \h  \* MERGEFORMAT \* MERGEFORMAT </w:instrText>
      </w:r>
      <w:r>
        <w:rPr>
          <w:rFonts w:asciiTheme="majorHAnsi" w:hAnsiTheme="majorHAnsi" w:cstheme="majorHAnsi"/>
        </w:rPr>
      </w:r>
      <w:r>
        <w:rPr>
          <w:rFonts w:asciiTheme="majorHAnsi" w:hAnsiTheme="majorHAnsi" w:cstheme="majorHAnsi"/>
        </w:rPr>
        <w:fldChar w:fldCharType="separate"/>
      </w:r>
      <w:r w:rsidR="00A615DF" w:rsidRPr="00A615DF">
        <w:rPr>
          <w:rFonts w:asciiTheme="majorHAnsi" w:hAnsiTheme="majorHAnsi" w:cstheme="majorHAnsi"/>
          <w:color w:val="000000"/>
        </w:rPr>
        <w:t>23.1</w:t>
      </w:r>
      <w:r>
        <w:rPr>
          <w:rFonts w:asciiTheme="majorHAnsi" w:hAnsiTheme="majorHAnsi" w:cstheme="majorHAnsi"/>
        </w:rPr>
        <w:fldChar w:fldCharType="end"/>
      </w:r>
      <w:r w:rsidRPr="004C4650">
        <w:rPr>
          <w:rFonts w:asciiTheme="majorHAnsi" w:hAnsiTheme="majorHAnsi" w:cstheme="majorHAnsi"/>
        </w:rPr>
        <w:t xml:space="preserve">, the address of each </w:t>
      </w:r>
      <w:r>
        <w:rPr>
          <w:rFonts w:asciiTheme="majorHAnsi" w:hAnsiTheme="majorHAnsi" w:cstheme="majorHAnsi"/>
        </w:rPr>
        <w:t>Party</w:t>
      </w:r>
      <w:r w:rsidRPr="004C4650">
        <w:rPr>
          <w:rFonts w:asciiTheme="majorHAnsi" w:hAnsiTheme="majorHAnsi" w:cstheme="majorHAnsi"/>
        </w:rPr>
        <w:t xml:space="preserve"> shall be:</w:t>
      </w:r>
      <w:bookmarkEnd w:id="183"/>
    </w:p>
    <w:p w14:paraId="71B3FDCA" w14:textId="77777777" w:rsidR="008710C3" w:rsidRPr="004C4650" w:rsidRDefault="008710C3" w:rsidP="00A51286">
      <w:pPr>
        <w:pStyle w:val="WBodyText1"/>
        <w:spacing w:after="0" w:line="320" w:lineRule="atLeast"/>
        <w:jc w:val="left"/>
        <w:rPr>
          <w:rFonts w:asciiTheme="majorHAnsi" w:hAnsiTheme="majorHAnsi" w:cstheme="majorHAnsi"/>
        </w:rPr>
      </w:pPr>
      <w:r w:rsidRPr="004C4650">
        <w:rPr>
          <w:rFonts w:asciiTheme="majorHAnsi" w:hAnsiTheme="majorHAnsi" w:cstheme="majorHAnsi"/>
          <w:b/>
        </w:rPr>
        <w:t>For and on behalf of Tate</w:t>
      </w:r>
      <w:r w:rsidRPr="004C4650">
        <w:rPr>
          <w:rFonts w:asciiTheme="majorHAnsi" w:hAnsiTheme="majorHAnsi" w:cstheme="majorHAnsi"/>
        </w:rPr>
        <w:t>:</w:t>
      </w:r>
    </w:p>
    <w:p w14:paraId="211C1257" w14:textId="77777777" w:rsidR="008710C3" w:rsidRPr="004C4650" w:rsidRDefault="008710C3" w:rsidP="00A51286">
      <w:pPr>
        <w:pStyle w:val="WBodyText1"/>
        <w:spacing w:after="0" w:line="320" w:lineRule="atLeast"/>
        <w:ind w:left="1440"/>
        <w:jc w:val="left"/>
        <w:rPr>
          <w:rFonts w:asciiTheme="majorHAnsi" w:hAnsiTheme="majorHAnsi" w:cstheme="majorHAnsi"/>
        </w:rPr>
      </w:pPr>
      <w:r w:rsidRPr="004C4650">
        <w:rPr>
          <w:rFonts w:asciiTheme="majorHAnsi" w:hAnsiTheme="majorHAnsi" w:cstheme="majorHAnsi"/>
        </w:rPr>
        <w:t xml:space="preserve">THE BOARD OF TRUSTEES OF THE TATE GALLERY </w:t>
      </w:r>
    </w:p>
    <w:p w14:paraId="4CF85312" w14:textId="77777777" w:rsidR="008710C3" w:rsidRPr="004C4650" w:rsidRDefault="008710C3" w:rsidP="00A51286">
      <w:pPr>
        <w:pStyle w:val="WBodyText1"/>
        <w:spacing w:after="0" w:line="320" w:lineRule="atLeast"/>
        <w:ind w:left="1440"/>
        <w:jc w:val="left"/>
        <w:rPr>
          <w:rFonts w:asciiTheme="majorHAnsi" w:hAnsiTheme="majorHAnsi" w:cstheme="majorHAnsi"/>
        </w:rPr>
      </w:pPr>
      <w:r w:rsidRPr="004C4650">
        <w:rPr>
          <w:rFonts w:asciiTheme="majorHAnsi" w:hAnsiTheme="majorHAnsi" w:cstheme="majorHAnsi"/>
        </w:rPr>
        <w:t xml:space="preserve">of Millbank, London, SW1P 4RG </w:t>
      </w:r>
    </w:p>
    <w:p w14:paraId="6D97AD9B" w14:textId="77777777" w:rsidR="008710C3" w:rsidRPr="004C4650" w:rsidRDefault="008710C3" w:rsidP="00A51286">
      <w:pPr>
        <w:pStyle w:val="WBodyText1"/>
        <w:spacing w:after="0" w:line="320" w:lineRule="atLeast"/>
        <w:ind w:left="1440"/>
        <w:jc w:val="left"/>
        <w:rPr>
          <w:rFonts w:asciiTheme="majorHAnsi" w:hAnsiTheme="majorHAnsi" w:cstheme="majorHAnsi"/>
        </w:rPr>
      </w:pPr>
      <w:r w:rsidRPr="004C4650">
        <w:rPr>
          <w:rFonts w:asciiTheme="majorHAnsi" w:hAnsiTheme="majorHAnsi" w:cstheme="majorHAnsi"/>
        </w:rPr>
        <w:t>For the attention of the Head of Legal</w:t>
      </w:r>
    </w:p>
    <w:p w14:paraId="6EEC0BDE" w14:textId="77777777" w:rsidR="00281783" w:rsidRDefault="00281783" w:rsidP="00A51286">
      <w:pPr>
        <w:pStyle w:val="WBodyText1"/>
        <w:spacing w:after="0" w:line="320" w:lineRule="atLeast"/>
        <w:jc w:val="left"/>
        <w:rPr>
          <w:rFonts w:asciiTheme="majorHAnsi" w:hAnsiTheme="majorHAnsi" w:cstheme="majorHAnsi"/>
        </w:rPr>
      </w:pPr>
    </w:p>
    <w:p w14:paraId="70902786" w14:textId="77777777" w:rsidR="008710C3" w:rsidRPr="004C4650" w:rsidRDefault="008710C3" w:rsidP="00A51286">
      <w:pPr>
        <w:pStyle w:val="WBodyText1"/>
        <w:spacing w:after="0" w:line="320" w:lineRule="atLeast"/>
        <w:jc w:val="left"/>
        <w:rPr>
          <w:rFonts w:asciiTheme="majorHAnsi" w:hAnsiTheme="majorHAnsi" w:cstheme="majorHAnsi"/>
        </w:rPr>
      </w:pPr>
      <w:r w:rsidRPr="004C4650">
        <w:rPr>
          <w:rFonts w:asciiTheme="majorHAnsi" w:hAnsiTheme="majorHAnsi" w:cstheme="majorHAnsi"/>
        </w:rPr>
        <w:t xml:space="preserve">For and on behalf of </w:t>
      </w:r>
      <w:r>
        <w:rPr>
          <w:rFonts w:asciiTheme="majorHAnsi" w:hAnsiTheme="majorHAnsi" w:cstheme="majorHAnsi"/>
          <w:b/>
        </w:rPr>
        <w:t>the Supplier</w:t>
      </w:r>
      <w:r w:rsidRPr="004C4650">
        <w:rPr>
          <w:rFonts w:asciiTheme="majorHAnsi" w:hAnsiTheme="majorHAnsi" w:cstheme="majorHAnsi"/>
        </w:rPr>
        <w:t>:</w:t>
      </w:r>
    </w:p>
    <w:p w14:paraId="654944D3" w14:textId="77777777" w:rsidR="008710C3" w:rsidRPr="004C4650" w:rsidRDefault="008710C3" w:rsidP="00A51286">
      <w:pPr>
        <w:pStyle w:val="WBodyText1"/>
        <w:spacing w:after="0" w:line="320" w:lineRule="atLeast"/>
        <w:jc w:val="left"/>
        <w:rPr>
          <w:rFonts w:asciiTheme="majorHAnsi" w:hAnsiTheme="majorHAnsi" w:cstheme="majorHAnsi"/>
        </w:rPr>
      </w:pPr>
      <w:r>
        <w:rPr>
          <w:rFonts w:asciiTheme="majorHAnsi" w:hAnsiTheme="majorHAnsi" w:cstheme="majorHAnsi"/>
        </w:rPr>
        <w:t>[</w:t>
      </w:r>
      <w:r>
        <w:rPr>
          <w:rFonts w:asciiTheme="majorHAnsi" w:hAnsiTheme="majorHAnsi" w:cstheme="majorHAnsi"/>
        </w:rPr>
        <w:tab/>
      </w:r>
      <w:r>
        <w:rPr>
          <w:rFonts w:asciiTheme="majorHAnsi" w:hAnsiTheme="majorHAnsi" w:cstheme="majorHAnsi"/>
        </w:rPr>
        <w:tab/>
      </w:r>
      <w:r>
        <w:rPr>
          <w:rFonts w:asciiTheme="majorHAnsi" w:hAnsiTheme="majorHAnsi" w:cstheme="majorHAnsi"/>
        </w:rPr>
        <w:tab/>
        <w:t>]</w:t>
      </w:r>
    </w:p>
    <w:p w14:paraId="46E24A50" w14:textId="77777777" w:rsidR="00281783" w:rsidRDefault="00281783" w:rsidP="00A51286">
      <w:pPr>
        <w:pStyle w:val="WLegalH1"/>
        <w:spacing w:after="0" w:line="320" w:lineRule="atLeast"/>
        <w:jc w:val="left"/>
        <w:rPr>
          <w:rFonts w:asciiTheme="majorHAnsi" w:hAnsiTheme="majorHAnsi" w:cstheme="majorHAnsi"/>
          <w:szCs w:val="24"/>
        </w:rPr>
      </w:pPr>
      <w:bookmarkStart w:id="184" w:name="_Ref520813450"/>
    </w:p>
    <w:p w14:paraId="7249BBF9"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DISPUTE RESOLUTION</w:t>
      </w:r>
      <w:bookmarkEnd w:id="184"/>
    </w:p>
    <w:p w14:paraId="11BD224A" w14:textId="77777777" w:rsidR="008710C3" w:rsidRPr="004C4650" w:rsidRDefault="008710C3" w:rsidP="00A51286">
      <w:pPr>
        <w:pStyle w:val="WBodyText1"/>
        <w:spacing w:after="0" w:line="320" w:lineRule="atLeast"/>
        <w:jc w:val="left"/>
        <w:rPr>
          <w:rFonts w:asciiTheme="majorHAnsi" w:hAnsiTheme="majorHAnsi" w:cstheme="majorHAnsi"/>
        </w:rPr>
      </w:pPr>
      <w:r w:rsidRPr="004C4650">
        <w:rPr>
          <w:rFonts w:asciiTheme="majorHAnsi" w:hAnsiTheme="majorHAnsi" w:cstheme="majorHAnsi"/>
        </w:rPr>
        <w:t xml:space="preserve">If any dispute arises in connection with this </w:t>
      </w:r>
      <w:bookmarkStart w:id="185" w:name="_9kMON5YVt4666BCJ7vuirsuA"/>
      <w:r w:rsidRPr="004C4650">
        <w:rPr>
          <w:rFonts w:asciiTheme="majorHAnsi" w:hAnsiTheme="majorHAnsi" w:cstheme="majorHAnsi"/>
        </w:rPr>
        <w:t>agreement</w:t>
      </w:r>
      <w:bookmarkEnd w:id="185"/>
      <w:r w:rsidRPr="004C4650">
        <w:rPr>
          <w:rFonts w:asciiTheme="majorHAnsi" w:hAnsiTheme="majorHAnsi" w:cstheme="majorHAnsi"/>
        </w:rPr>
        <w:t xml:space="preserve">, the Parties will attempt to settle it by mediation in accordance with the </w:t>
      </w:r>
      <w:bookmarkStart w:id="186" w:name="_9kR3WTr26647ALfhv5TriraOmrp1A6ConJ5wyFU"/>
      <w:r w:rsidRPr="004C4650">
        <w:rPr>
          <w:rFonts w:asciiTheme="majorHAnsi" w:hAnsiTheme="majorHAnsi" w:cstheme="majorHAnsi"/>
        </w:rPr>
        <w:t>CEDR Model Mediation Procedure</w:t>
      </w:r>
      <w:bookmarkEnd w:id="186"/>
      <w:r w:rsidRPr="004C4650">
        <w:rPr>
          <w:rFonts w:asciiTheme="majorHAnsi" w:hAnsiTheme="majorHAnsi" w:cstheme="majorHAnsi"/>
        </w:rPr>
        <w:t>.  Unless otherwise agreed between the Parties, the mediator will be nominated by CEDR, the mediation will take place in London, United Kingdom and the language of the mediation will be English.</w:t>
      </w:r>
    </w:p>
    <w:p w14:paraId="1FD93AD7" w14:textId="77777777" w:rsidR="00281783" w:rsidRDefault="00281783" w:rsidP="00A51286">
      <w:pPr>
        <w:pStyle w:val="WLegalH1"/>
        <w:spacing w:after="0" w:line="320" w:lineRule="atLeast"/>
        <w:jc w:val="left"/>
        <w:rPr>
          <w:rFonts w:asciiTheme="majorHAnsi" w:hAnsiTheme="majorHAnsi" w:cstheme="majorHAnsi"/>
          <w:szCs w:val="24"/>
        </w:rPr>
      </w:pPr>
      <w:bookmarkStart w:id="187" w:name="_Ref520813451"/>
    </w:p>
    <w:p w14:paraId="6BB3084B"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VARIATION</w:t>
      </w:r>
      <w:bookmarkEnd w:id="187"/>
    </w:p>
    <w:p w14:paraId="4E521C4E" w14:textId="77777777" w:rsidR="008710C3" w:rsidRDefault="008710C3" w:rsidP="00A51286">
      <w:pPr>
        <w:pStyle w:val="WBodyText1"/>
        <w:spacing w:after="0" w:line="320" w:lineRule="atLeast"/>
        <w:jc w:val="left"/>
        <w:rPr>
          <w:rFonts w:asciiTheme="majorHAnsi" w:hAnsiTheme="majorHAnsi" w:cstheme="majorHAnsi"/>
        </w:rPr>
      </w:pPr>
      <w:r w:rsidRPr="004C4650">
        <w:rPr>
          <w:rFonts w:asciiTheme="majorHAnsi" w:hAnsiTheme="majorHAnsi" w:cstheme="majorHAnsi"/>
        </w:rPr>
        <w:t>Any variations to this Agreement, including without limitation any variations in or relating to the cost of the Services, must be agreed in writing and signed by duly authorised representatives of the Parties.</w:t>
      </w:r>
    </w:p>
    <w:p w14:paraId="3F14CE4D" w14:textId="77777777" w:rsidR="00281783" w:rsidRPr="004C4650" w:rsidRDefault="00281783" w:rsidP="00A51286">
      <w:pPr>
        <w:pStyle w:val="WBodyText1"/>
        <w:spacing w:after="0" w:line="320" w:lineRule="atLeast"/>
        <w:jc w:val="left"/>
        <w:rPr>
          <w:rFonts w:asciiTheme="majorHAnsi" w:hAnsiTheme="majorHAnsi" w:cstheme="majorHAnsi"/>
        </w:rPr>
      </w:pPr>
    </w:p>
    <w:p w14:paraId="1C3B4461"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188" w:name="_Ref520813452"/>
      <w:r w:rsidRPr="004C4650">
        <w:rPr>
          <w:rFonts w:asciiTheme="majorHAnsi" w:hAnsiTheme="majorHAnsi" w:cstheme="majorHAnsi"/>
          <w:szCs w:val="24"/>
        </w:rPr>
        <w:t>ENTIRE AGREEMENT</w:t>
      </w:r>
      <w:bookmarkEnd w:id="188"/>
    </w:p>
    <w:p w14:paraId="28BB0000" w14:textId="77777777" w:rsidR="008710C3" w:rsidRDefault="008710C3" w:rsidP="00A51286">
      <w:pPr>
        <w:pStyle w:val="WLegal2"/>
        <w:spacing w:after="0" w:line="320" w:lineRule="atLeast"/>
        <w:jc w:val="left"/>
        <w:rPr>
          <w:rFonts w:asciiTheme="majorHAnsi" w:hAnsiTheme="majorHAnsi" w:cstheme="majorHAnsi"/>
        </w:rPr>
      </w:pPr>
      <w:bookmarkStart w:id="189" w:name="_Ref520813453"/>
      <w:r w:rsidRPr="004C4650">
        <w:rPr>
          <w:rFonts w:asciiTheme="majorHAnsi" w:hAnsiTheme="majorHAnsi" w:cstheme="majorHAnsi"/>
        </w:rPr>
        <w:t xml:space="preserve">This </w:t>
      </w:r>
      <w:bookmarkStart w:id="190" w:name="_9kMPO5YVt4666BCJ7vuirsuA"/>
      <w:r w:rsidRPr="004C4650">
        <w:rPr>
          <w:rFonts w:asciiTheme="majorHAnsi" w:hAnsiTheme="majorHAnsi" w:cstheme="majorHAnsi"/>
        </w:rPr>
        <w:t>agreement</w:t>
      </w:r>
      <w:bookmarkEnd w:id="190"/>
      <w:r w:rsidRPr="004C4650">
        <w:rPr>
          <w:rFonts w:asciiTheme="majorHAnsi" w:hAnsiTheme="majorHAnsi" w:cstheme="majorHAnsi"/>
        </w:rPr>
        <w:t xml:space="preserve"> constitutes the entire </w:t>
      </w:r>
      <w:bookmarkStart w:id="191" w:name="_9kMHzG6ZWu5777CDK8wvjstvB"/>
      <w:r w:rsidRPr="004C4650">
        <w:rPr>
          <w:rFonts w:asciiTheme="majorHAnsi" w:hAnsiTheme="majorHAnsi" w:cstheme="majorHAnsi"/>
        </w:rPr>
        <w:t>agreement</w:t>
      </w:r>
      <w:bookmarkEnd w:id="191"/>
      <w:r w:rsidRPr="004C4650">
        <w:rPr>
          <w:rFonts w:asciiTheme="majorHAnsi" w:hAnsiTheme="majorHAnsi" w:cstheme="majorHAnsi"/>
        </w:rPr>
        <w:t xml:space="preserve"> between the </w:t>
      </w:r>
      <w:r>
        <w:rPr>
          <w:rFonts w:asciiTheme="majorHAnsi" w:hAnsiTheme="majorHAnsi" w:cstheme="majorHAnsi"/>
        </w:rPr>
        <w:t>Parties</w:t>
      </w:r>
      <w:r w:rsidRPr="004C4650">
        <w:rPr>
          <w:rFonts w:asciiTheme="majorHAnsi" w:hAnsiTheme="majorHAnsi" w:cstheme="majorHAnsi"/>
        </w:rPr>
        <w:t xml:space="preserve"> and supersedes and extinguishes all previous </w:t>
      </w:r>
      <w:bookmarkStart w:id="192" w:name="_9kMH0H6ZWu5777CDK8wvjstvB"/>
      <w:r w:rsidRPr="004C4650">
        <w:rPr>
          <w:rFonts w:asciiTheme="majorHAnsi" w:hAnsiTheme="majorHAnsi" w:cstheme="majorHAnsi"/>
        </w:rPr>
        <w:t>agreements</w:t>
      </w:r>
      <w:bookmarkEnd w:id="192"/>
      <w:r w:rsidRPr="004C4650">
        <w:rPr>
          <w:rFonts w:asciiTheme="majorHAnsi" w:hAnsiTheme="majorHAnsi" w:cstheme="majorHAnsi"/>
        </w:rPr>
        <w:t>, promises, assurances, warranties, representations and understandings between them, whether written or oral, relating to its subject matter.</w:t>
      </w:r>
      <w:bookmarkEnd w:id="189"/>
    </w:p>
    <w:p w14:paraId="28FBD3C6" w14:textId="77777777" w:rsidR="00281783" w:rsidRPr="004C4650" w:rsidRDefault="00281783" w:rsidP="00A51286">
      <w:pPr>
        <w:pStyle w:val="WLegal2"/>
        <w:numPr>
          <w:ilvl w:val="0"/>
          <w:numId w:val="0"/>
        </w:numPr>
        <w:spacing w:after="0" w:line="320" w:lineRule="atLeast"/>
        <w:ind w:left="720"/>
        <w:jc w:val="left"/>
        <w:rPr>
          <w:rFonts w:asciiTheme="majorHAnsi" w:hAnsiTheme="majorHAnsi" w:cstheme="majorHAnsi"/>
        </w:rPr>
      </w:pPr>
    </w:p>
    <w:p w14:paraId="5FF80940" w14:textId="77777777" w:rsidR="008710C3" w:rsidRDefault="008710C3" w:rsidP="00A51286">
      <w:pPr>
        <w:pStyle w:val="WLegal2"/>
        <w:spacing w:after="0" w:line="320" w:lineRule="atLeast"/>
        <w:jc w:val="left"/>
        <w:rPr>
          <w:rFonts w:asciiTheme="majorHAnsi" w:hAnsiTheme="majorHAnsi" w:cstheme="majorHAnsi"/>
        </w:rPr>
      </w:pPr>
      <w:bookmarkStart w:id="193" w:name="_Ref520813454"/>
      <w:r w:rsidRPr="004C4650">
        <w:rPr>
          <w:rFonts w:asciiTheme="majorHAnsi" w:hAnsiTheme="majorHAnsi" w:cstheme="majorHAnsi"/>
        </w:rPr>
        <w:t xml:space="preserve">Each </w:t>
      </w:r>
      <w:r>
        <w:rPr>
          <w:rFonts w:asciiTheme="majorHAnsi" w:hAnsiTheme="majorHAnsi" w:cstheme="majorHAnsi"/>
        </w:rPr>
        <w:t>Party</w:t>
      </w:r>
      <w:r w:rsidRPr="004C4650">
        <w:rPr>
          <w:rFonts w:asciiTheme="majorHAnsi" w:hAnsiTheme="majorHAnsi" w:cstheme="majorHAnsi"/>
        </w:rPr>
        <w:t xml:space="preserve"> agrees that it shall have no remedies in respect of any statement, representation, assurance or warranty (whether made innocently or negligently) that is not set out in this </w:t>
      </w:r>
      <w:bookmarkStart w:id="194" w:name="_9kMH1I6ZWu5777CDK8wvjstvB"/>
      <w:r w:rsidRPr="004C4650">
        <w:rPr>
          <w:rFonts w:asciiTheme="majorHAnsi" w:hAnsiTheme="majorHAnsi" w:cstheme="majorHAnsi"/>
        </w:rPr>
        <w:t>agreement</w:t>
      </w:r>
      <w:bookmarkEnd w:id="194"/>
      <w:r w:rsidRPr="004C4650">
        <w:rPr>
          <w:rFonts w:asciiTheme="majorHAnsi" w:hAnsiTheme="majorHAnsi" w:cstheme="majorHAnsi"/>
        </w:rPr>
        <w:t xml:space="preserve">.  Each </w:t>
      </w:r>
      <w:r>
        <w:rPr>
          <w:rFonts w:asciiTheme="majorHAnsi" w:hAnsiTheme="majorHAnsi" w:cstheme="majorHAnsi"/>
        </w:rPr>
        <w:t>Party</w:t>
      </w:r>
      <w:r w:rsidRPr="004C4650">
        <w:rPr>
          <w:rFonts w:asciiTheme="majorHAnsi" w:hAnsiTheme="majorHAnsi" w:cstheme="majorHAnsi"/>
        </w:rPr>
        <w:t xml:space="preserve"> agrees that it shall have no claim for innocent or negligent misrepresentation</w:t>
      </w:r>
      <w:r>
        <w:rPr>
          <w:rFonts w:asciiTheme="majorHAnsi" w:hAnsiTheme="majorHAnsi" w:cstheme="majorHAnsi"/>
        </w:rPr>
        <w:t xml:space="preserve"> [or negligent misstatement]</w:t>
      </w:r>
      <w:r w:rsidRPr="004C4650">
        <w:rPr>
          <w:rFonts w:asciiTheme="majorHAnsi" w:hAnsiTheme="majorHAnsi" w:cstheme="majorHAnsi"/>
        </w:rPr>
        <w:t xml:space="preserve"> based on any statement in this </w:t>
      </w:r>
      <w:bookmarkStart w:id="195" w:name="_9kMH2J6ZWu5777CDK8wvjstvB"/>
      <w:r w:rsidRPr="004C4650">
        <w:rPr>
          <w:rFonts w:asciiTheme="majorHAnsi" w:hAnsiTheme="majorHAnsi" w:cstheme="majorHAnsi"/>
        </w:rPr>
        <w:t>agreement</w:t>
      </w:r>
      <w:bookmarkEnd w:id="195"/>
      <w:r w:rsidRPr="004C4650">
        <w:rPr>
          <w:rFonts w:asciiTheme="majorHAnsi" w:hAnsiTheme="majorHAnsi" w:cstheme="majorHAnsi"/>
        </w:rPr>
        <w:t>.</w:t>
      </w:r>
      <w:bookmarkEnd w:id="193"/>
    </w:p>
    <w:p w14:paraId="4987D08A" w14:textId="77777777" w:rsidR="008E7E6C" w:rsidRPr="004C4650" w:rsidRDefault="008E7E6C" w:rsidP="008E7E6C">
      <w:pPr>
        <w:pStyle w:val="WLegal2"/>
        <w:numPr>
          <w:ilvl w:val="0"/>
          <w:numId w:val="0"/>
        </w:numPr>
        <w:spacing w:after="0" w:line="320" w:lineRule="atLeast"/>
        <w:jc w:val="left"/>
        <w:rPr>
          <w:rFonts w:asciiTheme="majorHAnsi" w:hAnsiTheme="majorHAnsi" w:cstheme="majorHAnsi"/>
        </w:rPr>
      </w:pPr>
    </w:p>
    <w:p w14:paraId="7A58145F"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bookmarkStart w:id="196" w:name="_Ref520813455"/>
      <w:r w:rsidRPr="004C4650">
        <w:rPr>
          <w:rFonts w:asciiTheme="majorHAnsi" w:hAnsiTheme="majorHAnsi" w:cstheme="majorHAnsi"/>
          <w:szCs w:val="24"/>
        </w:rPr>
        <w:lastRenderedPageBreak/>
        <w:t>VALIDITY &amp; ENFORCEABILITY</w:t>
      </w:r>
      <w:bookmarkEnd w:id="196"/>
    </w:p>
    <w:p w14:paraId="20128357" w14:textId="77777777" w:rsidR="008710C3" w:rsidRPr="004C4650" w:rsidRDefault="008710C3" w:rsidP="00A51286">
      <w:pPr>
        <w:pStyle w:val="WBodyText1"/>
        <w:spacing w:after="0" w:line="320" w:lineRule="atLeast"/>
        <w:jc w:val="left"/>
        <w:rPr>
          <w:rFonts w:asciiTheme="majorHAnsi" w:hAnsiTheme="majorHAnsi" w:cstheme="majorHAnsi"/>
        </w:rPr>
      </w:pPr>
      <w:r w:rsidRPr="004C4650">
        <w:rPr>
          <w:rFonts w:asciiTheme="majorHAnsi" w:hAnsiTheme="majorHAnsi" w:cstheme="majorHAnsi"/>
        </w:rPr>
        <w:t>If any provision of this Agreement is held to be, in whole or in part, for any reason illegal, invalid or unenforceable then the provisions which are legal, valid and enforceable will (to that extent) continue in force and effect.</w:t>
      </w:r>
    </w:p>
    <w:p w14:paraId="014559C8" w14:textId="77777777" w:rsidR="008422C2" w:rsidRDefault="008422C2" w:rsidP="00A51286">
      <w:pPr>
        <w:pStyle w:val="WLegalH1"/>
        <w:spacing w:after="0" w:line="320" w:lineRule="atLeast"/>
        <w:jc w:val="left"/>
        <w:rPr>
          <w:rFonts w:asciiTheme="majorHAnsi" w:hAnsiTheme="majorHAnsi" w:cstheme="majorHAnsi"/>
          <w:szCs w:val="24"/>
        </w:rPr>
      </w:pPr>
      <w:bookmarkStart w:id="197" w:name="_Ref520813456"/>
    </w:p>
    <w:p w14:paraId="5C91F178"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NO WAIVER</w:t>
      </w:r>
      <w:bookmarkEnd w:id="197"/>
    </w:p>
    <w:p w14:paraId="65E9820D" w14:textId="77777777" w:rsidR="008710C3" w:rsidRPr="004C4650" w:rsidRDefault="008710C3" w:rsidP="00A51286">
      <w:pPr>
        <w:pStyle w:val="WBodyText1"/>
        <w:spacing w:after="0" w:line="320" w:lineRule="atLeast"/>
        <w:jc w:val="left"/>
        <w:rPr>
          <w:rFonts w:asciiTheme="majorHAnsi" w:hAnsiTheme="majorHAnsi" w:cstheme="majorHAnsi"/>
        </w:rPr>
      </w:pPr>
      <w:r w:rsidRPr="004C4650">
        <w:rPr>
          <w:rFonts w:asciiTheme="majorHAnsi" w:hAnsiTheme="majorHAnsi" w:cstheme="majorHAnsi"/>
        </w:rPr>
        <w:t xml:space="preserve">The failure of either </w:t>
      </w:r>
      <w:r>
        <w:rPr>
          <w:rFonts w:asciiTheme="majorHAnsi" w:hAnsiTheme="majorHAnsi" w:cstheme="majorHAnsi"/>
        </w:rPr>
        <w:t>Party</w:t>
      </w:r>
      <w:r w:rsidRPr="004C4650">
        <w:rPr>
          <w:rFonts w:asciiTheme="majorHAnsi" w:hAnsiTheme="majorHAnsi" w:cstheme="majorHAnsi"/>
        </w:rPr>
        <w:t xml:space="preserve"> to insist upon strict performance of any provision of this Agreement, or the failure of either </w:t>
      </w:r>
      <w:r>
        <w:rPr>
          <w:rFonts w:asciiTheme="majorHAnsi" w:hAnsiTheme="majorHAnsi" w:cstheme="majorHAnsi"/>
        </w:rPr>
        <w:t>Party</w:t>
      </w:r>
      <w:r w:rsidRPr="004C4650">
        <w:rPr>
          <w:rFonts w:asciiTheme="majorHAnsi" w:hAnsiTheme="majorHAnsi" w:cstheme="majorHAnsi"/>
        </w:rPr>
        <w:t xml:space="preserve"> to exercise, or any delay in exercising, any right or remedy shall not constitute a waiver of that right or remedy and shall not cause a diminution in the obligations established by this Agreement.  No waiver shall be effective unless it is expressly stated to be a waiver and communicated to the other </w:t>
      </w:r>
      <w:r>
        <w:rPr>
          <w:rFonts w:asciiTheme="majorHAnsi" w:hAnsiTheme="majorHAnsi" w:cstheme="majorHAnsi"/>
        </w:rPr>
        <w:t>Party</w:t>
      </w:r>
      <w:r w:rsidRPr="004C4650">
        <w:rPr>
          <w:rFonts w:asciiTheme="majorHAnsi" w:hAnsiTheme="majorHAnsi" w:cstheme="majorHAnsi"/>
        </w:rPr>
        <w:t xml:space="preserve"> in writing.  A waiver of any right or remedy arising from a breach of the Agreement shall not constitute a waiver of any right or remedy arising from any other or subsequent breach of this Agreement.</w:t>
      </w:r>
    </w:p>
    <w:p w14:paraId="4A2F22E2" w14:textId="77777777" w:rsidR="008422C2" w:rsidRDefault="008422C2" w:rsidP="00A51286">
      <w:pPr>
        <w:pStyle w:val="WLegalH1"/>
        <w:spacing w:after="0" w:line="320" w:lineRule="atLeast"/>
        <w:jc w:val="left"/>
        <w:rPr>
          <w:rFonts w:asciiTheme="majorHAnsi" w:hAnsiTheme="majorHAnsi" w:cstheme="majorHAnsi"/>
          <w:szCs w:val="24"/>
        </w:rPr>
      </w:pPr>
      <w:bookmarkStart w:id="198" w:name="_Ref520813457"/>
    </w:p>
    <w:p w14:paraId="0D5A231A"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RIGHTS OF THIRD PARTIES</w:t>
      </w:r>
      <w:bookmarkEnd w:id="198"/>
    </w:p>
    <w:p w14:paraId="56015E9B" w14:textId="77777777" w:rsidR="008710C3" w:rsidRPr="004C4650" w:rsidRDefault="008710C3" w:rsidP="00A51286">
      <w:pPr>
        <w:pStyle w:val="WBodyText1"/>
        <w:spacing w:after="0" w:line="320" w:lineRule="atLeast"/>
        <w:jc w:val="left"/>
        <w:rPr>
          <w:rFonts w:asciiTheme="majorHAnsi" w:hAnsiTheme="majorHAnsi" w:cstheme="majorHAnsi"/>
        </w:rPr>
      </w:pPr>
      <w:r>
        <w:rPr>
          <w:rFonts w:asciiTheme="majorHAnsi" w:hAnsiTheme="majorHAnsi" w:cstheme="majorHAnsi"/>
        </w:rPr>
        <w:t>No person who is not a p</w:t>
      </w:r>
      <w:r w:rsidRPr="004C4650">
        <w:rPr>
          <w:rFonts w:asciiTheme="majorHAnsi" w:hAnsiTheme="majorHAnsi" w:cstheme="majorHAnsi"/>
        </w:rPr>
        <w:t>arty to this Agreement will have the right under the Contracts (Rights of Third Parties) Act 1999 to enforce any of its terms.</w:t>
      </w:r>
    </w:p>
    <w:p w14:paraId="0D974910" w14:textId="77777777" w:rsidR="008422C2" w:rsidRDefault="008422C2" w:rsidP="00A51286">
      <w:pPr>
        <w:pStyle w:val="WLegalH1"/>
        <w:spacing w:after="0" w:line="320" w:lineRule="atLeast"/>
        <w:jc w:val="left"/>
        <w:rPr>
          <w:rFonts w:asciiTheme="majorHAnsi" w:hAnsiTheme="majorHAnsi" w:cstheme="majorHAnsi"/>
          <w:szCs w:val="24"/>
        </w:rPr>
      </w:pPr>
      <w:bookmarkStart w:id="199" w:name="_Ref520813458"/>
    </w:p>
    <w:p w14:paraId="7FDA9BBD"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SURVIVAL</w:t>
      </w:r>
      <w:bookmarkEnd w:id="199"/>
    </w:p>
    <w:p w14:paraId="009592F5" w14:textId="77777777" w:rsidR="008710C3" w:rsidRDefault="008710C3" w:rsidP="00A51286">
      <w:pPr>
        <w:pStyle w:val="WLegal2"/>
        <w:spacing w:after="0" w:line="320" w:lineRule="atLeast"/>
        <w:jc w:val="left"/>
        <w:rPr>
          <w:rFonts w:asciiTheme="majorHAnsi" w:hAnsiTheme="majorHAnsi" w:cstheme="majorHAnsi"/>
        </w:rPr>
      </w:pPr>
      <w:bookmarkStart w:id="200" w:name="_Ref520813459"/>
      <w:r w:rsidRPr="004C4650">
        <w:rPr>
          <w:rFonts w:asciiTheme="majorHAnsi" w:hAnsiTheme="majorHAnsi" w:cstheme="majorHAnsi"/>
        </w:rPr>
        <w:t>Any and all obligations contained in any provision of this Agreement that by its/ their nature is/ are intended to survive expiration and/or termination of this Agreement shall remain in force notwithstanding the expiration or termination of this Agreement for any reason whatsoever</w:t>
      </w:r>
      <w:bookmarkEnd w:id="200"/>
      <w:r w:rsidR="008422C2">
        <w:rPr>
          <w:rFonts w:asciiTheme="majorHAnsi" w:hAnsiTheme="majorHAnsi" w:cstheme="majorHAnsi"/>
        </w:rPr>
        <w:t>.</w:t>
      </w:r>
    </w:p>
    <w:p w14:paraId="053366B2" w14:textId="77777777" w:rsidR="008422C2" w:rsidRPr="004C4650" w:rsidRDefault="008422C2" w:rsidP="00A51286">
      <w:pPr>
        <w:pStyle w:val="WLegal2"/>
        <w:numPr>
          <w:ilvl w:val="0"/>
          <w:numId w:val="0"/>
        </w:numPr>
        <w:spacing w:after="0" w:line="320" w:lineRule="atLeast"/>
        <w:ind w:left="720"/>
        <w:jc w:val="left"/>
        <w:rPr>
          <w:rFonts w:asciiTheme="majorHAnsi" w:hAnsiTheme="majorHAnsi" w:cstheme="majorHAnsi"/>
        </w:rPr>
      </w:pPr>
    </w:p>
    <w:p w14:paraId="1FF77C28" w14:textId="77777777" w:rsidR="008710C3" w:rsidRPr="004C4650" w:rsidRDefault="008710C3" w:rsidP="00A51286">
      <w:pPr>
        <w:pStyle w:val="WLegal2"/>
        <w:spacing w:after="0" w:line="320" w:lineRule="atLeast"/>
        <w:jc w:val="left"/>
        <w:rPr>
          <w:rFonts w:asciiTheme="majorHAnsi" w:hAnsiTheme="majorHAnsi" w:cstheme="majorHAnsi"/>
        </w:rPr>
      </w:pPr>
      <w:bookmarkStart w:id="201" w:name="_Ref520813460"/>
      <w:r w:rsidRPr="004C4650">
        <w:rPr>
          <w:rFonts w:asciiTheme="majorHAnsi" w:hAnsiTheme="majorHAnsi" w:cstheme="majorHAnsi"/>
        </w:rPr>
        <w:t xml:space="preserve">Termination or expiry of this </w:t>
      </w:r>
      <w:bookmarkStart w:id="202" w:name="_9kMH3K6ZWu5777CDK8wvjstvB"/>
      <w:r w:rsidRPr="004C4650">
        <w:rPr>
          <w:rFonts w:asciiTheme="majorHAnsi" w:hAnsiTheme="majorHAnsi" w:cstheme="majorHAnsi"/>
        </w:rPr>
        <w:t>agreement</w:t>
      </w:r>
      <w:bookmarkEnd w:id="202"/>
      <w:r w:rsidRPr="004C4650">
        <w:rPr>
          <w:rFonts w:asciiTheme="majorHAnsi" w:hAnsiTheme="majorHAnsi" w:cstheme="majorHAnsi"/>
        </w:rPr>
        <w:t xml:space="preserve"> shall not affect any rights, remedies, obligations or liabilities of the </w:t>
      </w:r>
      <w:r>
        <w:rPr>
          <w:rFonts w:asciiTheme="majorHAnsi" w:hAnsiTheme="majorHAnsi" w:cstheme="majorHAnsi"/>
        </w:rPr>
        <w:t>Parties</w:t>
      </w:r>
      <w:r w:rsidRPr="004C4650">
        <w:rPr>
          <w:rFonts w:asciiTheme="majorHAnsi" w:hAnsiTheme="majorHAnsi" w:cstheme="majorHAnsi"/>
        </w:rPr>
        <w:t xml:space="preserve"> that have accrued up to the date of termination or expiry, including the right to claim damages in respect of any breach of the </w:t>
      </w:r>
      <w:bookmarkStart w:id="203" w:name="_9kMH4L6ZWu5777CDK8wvjstvB"/>
      <w:r w:rsidRPr="004C4650">
        <w:rPr>
          <w:rFonts w:asciiTheme="majorHAnsi" w:hAnsiTheme="majorHAnsi" w:cstheme="majorHAnsi"/>
        </w:rPr>
        <w:t>agreement</w:t>
      </w:r>
      <w:bookmarkEnd w:id="203"/>
      <w:r w:rsidRPr="004C4650">
        <w:rPr>
          <w:rFonts w:asciiTheme="majorHAnsi" w:hAnsiTheme="majorHAnsi" w:cstheme="majorHAnsi"/>
        </w:rPr>
        <w:t xml:space="preserve"> which existed at or before the date of termination or expiry.</w:t>
      </w:r>
      <w:bookmarkEnd w:id="201"/>
    </w:p>
    <w:p w14:paraId="7462C00F" w14:textId="77777777" w:rsidR="008422C2" w:rsidRDefault="008422C2" w:rsidP="00A51286">
      <w:pPr>
        <w:pStyle w:val="WLegalH1"/>
        <w:spacing w:after="0" w:line="320" w:lineRule="atLeast"/>
        <w:jc w:val="left"/>
        <w:rPr>
          <w:rFonts w:asciiTheme="majorHAnsi" w:hAnsiTheme="majorHAnsi" w:cstheme="majorHAnsi"/>
          <w:szCs w:val="24"/>
        </w:rPr>
      </w:pPr>
      <w:bookmarkStart w:id="204" w:name="_Ref520813461"/>
    </w:p>
    <w:p w14:paraId="0B6F02D7"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COSTS AND EXPENSES OF NEGOTIATION</w:t>
      </w:r>
      <w:bookmarkEnd w:id="204"/>
    </w:p>
    <w:p w14:paraId="3CCCA5E2" w14:textId="77777777" w:rsidR="008710C3" w:rsidRPr="004C4650" w:rsidRDefault="008710C3" w:rsidP="00A51286">
      <w:pPr>
        <w:pStyle w:val="WBodyText1"/>
        <w:spacing w:after="0" w:line="320" w:lineRule="atLeast"/>
        <w:jc w:val="left"/>
        <w:rPr>
          <w:rFonts w:asciiTheme="majorHAnsi" w:hAnsiTheme="majorHAnsi" w:cstheme="majorHAnsi"/>
        </w:rPr>
      </w:pPr>
      <w:r w:rsidRPr="004C4650">
        <w:rPr>
          <w:rFonts w:asciiTheme="majorHAnsi" w:hAnsiTheme="majorHAnsi" w:cstheme="majorHAnsi"/>
        </w:rPr>
        <w:t xml:space="preserve">Each </w:t>
      </w:r>
      <w:r>
        <w:rPr>
          <w:rFonts w:asciiTheme="majorHAnsi" w:hAnsiTheme="majorHAnsi" w:cstheme="majorHAnsi"/>
        </w:rPr>
        <w:t>Party</w:t>
      </w:r>
      <w:r w:rsidRPr="004C4650">
        <w:rPr>
          <w:rFonts w:asciiTheme="majorHAnsi" w:hAnsiTheme="majorHAnsi" w:cstheme="majorHAnsi"/>
        </w:rPr>
        <w:t xml:space="preserve"> shall bear its own costs and expenses with regard to all negotiations and activities relating to this Agreement.</w:t>
      </w:r>
    </w:p>
    <w:p w14:paraId="12049649" w14:textId="77777777" w:rsidR="008422C2" w:rsidRDefault="008422C2" w:rsidP="00A51286">
      <w:pPr>
        <w:pStyle w:val="WLegalH1"/>
        <w:spacing w:after="0" w:line="320" w:lineRule="atLeast"/>
        <w:jc w:val="left"/>
        <w:rPr>
          <w:rFonts w:asciiTheme="majorHAnsi" w:hAnsiTheme="majorHAnsi" w:cstheme="majorHAnsi"/>
          <w:szCs w:val="24"/>
        </w:rPr>
      </w:pPr>
      <w:bookmarkStart w:id="205" w:name="_Ref520813462"/>
    </w:p>
    <w:p w14:paraId="5506376C" w14:textId="77777777" w:rsidR="008710C3" w:rsidRPr="004C4650" w:rsidRDefault="008710C3" w:rsidP="00A51286">
      <w:pPr>
        <w:pStyle w:val="WLegalH1"/>
        <w:numPr>
          <w:ilvl w:val="0"/>
          <w:numId w:val="5"/>
        </w:numPr>
        <w:spacing w:after="0" w:line="320" w:lineRule="atLeast"/>
        <w:jc w:val="left"/>
        <w:rPr>
          <w:rFonts w:asciiTheme="majorHAnsi" w:hAnsiTheme="majorHAnsi" w:cstheme="majorHAnsi"/>
          <w:szCs w:val="24"/>
        </w:rPr>
      </w:pPr>
      <w:r w:rsidRPr="004C4650">
        <w:rPr>
          <w:rFonts w:asciiTheme="majorHAnsi" w:hAnsiTheme="majorHAnsi" w:cstheme="majorHAnsi"/>
          <w:szCs w:val="24"/>
        </w:rPr>
        <w:t>LAW &amp; JURISDICTION</w:t>
      </w:r>
      <w:bookmarkEnd w:id="205"/>
    </w:p>
    <w:p w14:paraId="6A892052" w14:textId="77777777" w:rsidR="008710C3" w:rsidRPr="004C4650" w:rsidRDefault="008710C3" w:rsidP="00A51286">
      <w:pPr>
        <w:pStyle w:val="WBodyText1"/>
        <w:spacing w:after="0" w:line="320" w:lineRule="atLeast"/>
        <w:jc w:val="left"/>
        <w:rPr>
          <w:rFonts w:asciiTheme="majorHAnsi" w:hAnsiTheme="majorHAnsi" w:cstheme="majorHAnsi"/>
        </w:rPr>
      </w:pPr>
      <w:r w:rsidRPr="004C4650">
        <w:rPr>
          <w:rFonts w:asciiTheme="majorHAnsi" w:hAnsiTheme="majorHAnsi" w:cstheme="majorHAnsi"/>
        </w:rPr>
        <w:t xml:space="preserve">The contract shall be governed by and construed in all respects in accordance with the </w:t>
      </w:r>
      <w:bookmarkStart w:id="206" w:name="_9kMNM5YVt4666AFYCu"/>
      <w:r w:rsidRPr="004C4650">
        <w:rPr>
          <w:rFonts w:asciiTheme="majorHAnsi" w:hAnsiTheme="majorHAnsi" w:cstheme="majorHAnsi"/>
        </w:rPr>
        <w:t>laws</w:t>
      </w:r>
      <w:bookmarkEnd w:id="206"/>
      <w:r w:rsidRPr="004C4650">
        <w:rPr>
          <w:rFonts w:asciiTheme="majorHAnsi" w:hAnsiTheme="majorHAnsi" w:cstheme="majorHAnsi"/>
        </w:rPr>
        <w:t xml:space="preserve"> of England and Wales and the </w:t>
      </w:r>
      <w:r>
        <w:rPr>
          <w:rFonts w:asciiTheme="majorHAnsi" w:hAnsiTheme="majorHAnsi" w:cstheme="majorHAnsi"/>
        </w:rPr>
        <w:t>Parties</w:t>
      </w:r>
      <w:r w:rsidRPr="004C4650">
        <w:rPr>
          <w:rFonts w:asciiTheme="majorHAnsi" w:hAnsiTheme="majorHAnsi" w:cstheme="majorHAnsi"/>
        </w:rPr>
        <w:t xml:space="preserve"> submit to the exclusive jurisdiction of the Courts of England and Wales.</w:t>
      </w:r>
    </w:p>
    <w:p w14:paraId="29A9CDD2" w14:textId="77777777" w:rsidR="008710C3" w:rsidRDefault="008710C3" w:rsidP="00A51286">
      <w:pPr>
        <w:pStyle w:val="WHeading1"/>
        <w:spacing w:after="0" w:line="320" w:lineRule="atLeast"/>
        <w:jc w:val="left"/>
        <w:rPr>
          <w:rFonts w:asciiTheme="majorHAnsi" w:hAnsiTheme="majorHAnsi" w:cstheme="majorHAnsi"/>
        </w:rPr>
      </w:pPr>
    </w:p>
    <w:p w14:paraId="7249B792" w14:textId="77777777" w:rsidR="008710C3" w:rsidRDefault="008710C3" w:rsidP="00A51286">
      <w:pPr>
        <w:pStyle w:val="WHeading1"/>
        <w:spacing w:after="0" w:line="320" w:lineRule="atLeast"/>
        <w:jc w:val="left"/>
        <w:rPr>
          <w:rFonts w:asciiTheme="majorHAnsi" w:hAnsiTheme="majorHAnsi" w:cstheme="majorHAnsi"/>
        </w:rPr>
      </w:pPr>
    </w:p>
    <w:p w14:paraId="1114446B" w14:textId="77777777" w:rsidR="008710C3" w:rsidRDefault="008710C3" w:rsidP="00A51286">
      <w:pPr>
        <w:pStyle w:val="WHeading1"/>
        <w:spacing w:after="0" w:line="320" w:lineRule="atLeast"/>
        <w:jc w:val="left"/>
        <w:rPr>
          <w:rFonts w:asciiTheme="majorHAnsi" w:hAnsiTheme="majorHAnsi" w:cstheme="majorHAnsi"/>
        </w:rPr>
      </w:pPr>
    </w:p>
    <w:p w14:paraId="51917165" w14:textId="77777777" w:rsidR="008710C3" w:rsidRPr="004C4650" w:rsidRDefault="008710C3" w:rsidP="00A51286">
      <w:pPr>
        <w:pStyle w:val="WHeading1"/>
        <w:spacing w:after="0" w:line="320" w:lineRule="atLeast"/>
        <w:jc w:val="left"/>
        <w:rPr>
          <w:rFonts w:asciiTheme="majorHAnsi" w:hAnsiTheme="majorHAnsi" w:cstheme="majorHAnsi"/>
        </w:rPr>
      </w:pPr>
      <w:r w:rsidRPr="004C4650">
        <w:rPr>
          <w:rFonts w:asciiTheme="majorHAnsi" w:hAnsiTheme="majorHAnsi" w:cstheme="majorHAnsi"/>
        </w:rPr>
        <w:t>Signed by</w:t>
      </w:r>
    </w:p>
    <w:p w14:paraId="53B81631" w14:textId="77777777" w:rsidR="008710C3" w:rsidRPr="004C4650" w:rsidRDefault="008710C3" w:rsidP="00A51286">
      <w:pPr>
        <w:pStyle w:val="WBodyTextBold"/>
        <w:spacing w:after="0" w:line="320" w:lineRule="atLeast"/>
        <w:ind w:left="9" w:hanging="10"/>
        <w:jc w:val="left"/>
        <w:rPr>
          <w:rFonts w:asciiTheme="majorHAnsi" w:hAnsiTheme="majorHAnsi" w:cstheme="majorHAnsi"/>
        </w:rPr>
      </w:pPr>
      <w:r w:rsidRPr="004C4650">
        <w:rPr>
          <w:rFonts w:asciiTheme="majorHAnsi" w:hAnsiTheme="majorHAnsi" w:cstheme="majorHAnsi"/>
        </w:rPr>
        <w:t xml:space="preserve">For and on behalf of the </w:t>
      </w:r>
      <w:bookmarkStart w:id="207" w:name="_9kR3WTr26647BLEkosqtZgEGG3p4"/>
      <w:r w:rsidRPr="004C4650">
        <w:rPr>
          <w:rFonts w:asciiTheme="majorHAnsi" w:hAnsiTheme="majorHAnsi" w:cstheme="majorHAnsi"/>
        </w:rPr>
        <w:t>Board of Trustees</w:t>
      </w:r>
      <w:bookmarkEnd w:id="207"/>
      <w:r w:rsidRPr="004C4650">
        <w:rPr>
          <w:rFonts w:asciiTheme="majorHAnsi" w:hAnsiTheme="majorHAnsi" w:cstheme="majorHAnsi"/>
        </w:rPr>
        <w:t xml:space="preserve"> of the </w:t>
      </w:r>
      <w:bookmarkStart w:id="208" w:name="_9kR3WTr26647CeIpuI9lxryJ"/>
      <w:r w:rsidRPr="004C4650">
        <w:rPr>
          <w:rFonts w:asciiTheme="majorHAnsi" w:hAnsiTheme="majorHAnsi" w:cstheme="majorHAnsi"/>
        </w:rPr>
        <w:t>Tate Gallery</w:t>
      </w:r>
      <w:bookmarkEnd w:id="208"/>
    </w:p>
    <w:p w14:paraId="58384239" w14:textId="77777777" w:rsidR="008710C3" w:rsidRPr="004C4650" w:rsidRDefault="008710C3" w:rsidP="00A51286">
      <w:pPr>
        <w:pStyle w:val="WHeading1"/>
        <w:spacing w:after="0" w:line="320" w:lineRule="atLeast"/>
        <w:jc w:val="left"/>
        <w:rPr>
          <w:rFonts w:asciiTheme="majorHAnsi" w:hAnsiTheme="majorHAnsi" w:cstheme="majorHAnsi"/>
        </w:rPr>
      </w:pPr>
      <w:r w:rsidRPr="004C4650">
        <w:rPr>
          <w:rFonts w:asciiTheme="majorHAnsi" w:hAnsiTheme="majorHAnsi" w:cstheme="majorHAnsi"/>
        </w:rPr>
        <w:t>Date</w:t>
      </w:r>
    </w:p>
    <w:p w14:paraId="0151582E" w14:textId="77777777" w:rsidR="008710C3" w:rsidRPr="004C4650" w:rsidRDefault="008710C3" w:rsidP="00A51286">
      <w:pPr>
        <w:pStyle w:val="WBodyText"/>
        <w:spacing w:after="0" w:line="320" w:lineRule="atLeast"/>
        <w:jc w:val="left"/>
        <w:rPr>
          <w:rFonts w:asciiTheme="majorHAnsi" w:hAnsiTheme="majorHAnsi" w:cstheme="majorHAnsi"/>
        </w:rPr>
      </w:pPr>
    </w:p>
    <w:p w14:paraId="28B09D87" w14:textId="77777777" w:rsidR="008710C3" w:rsidRPr="004C4650" w:rsidRDefault="008710C3" w:rsidP="00A51286">
      <w:pPr>
        <w:pStyle w:val="WHeading1"/>
        <w:spacing w:after="0" w:line="320" w:lineRule="atLeast"/>
        <w:jc w:val="left"/>
        <w:rPr>
          <w:rFonts w:asciiTheme="majorHAnsi" w:hAnsiTheme="majorHAnsi" w:cstheme="majorHAnsi"/>
        </w:rPr>
      </w:pPr>
      <w:r w:rsidRPr="004C4650">
        <w:rPr>
          <w:rFonts w:asciiTheme="majorHAnsi" w:hAnsiTheme="majorHAnsi" w:cstheme="majorHAnsi"/>
        </w:rPr>
        <w:t>Signed by</w:t>
      </w:r>
    </w:p>
    <w:p w14:paraId="1A97FC18" w14:textId="77777777" w:rsidR="008710C3" w:rsidRPr="004C4650" w:rsidRDefault="008710C3" w:rsidP="00A51286">
      <w:pPr>
        <w:pStyle w:val="WHeading1"/>
        <w:spacing w:after="0" w:line="320" w:lineRule="atLeast"/>
        <w:jc w:val="left"/>
        <w:rPr>
          <w:rFonts w:asciiTheme="majorHAnsi" w:hAnsiTheme="majorHAnsi" w:cstheme="majorHAnsi"/>
        </w:rPr>
      </w:pPr>
      <w:r w:rsidRPr="004C4650">
        <w:rPr>
          <w:rFonts w:asciiTheme="majorHAnsi" w:hAnsiTheme="majorHAnsi" w:cstheme="majorHAnsi"/>
        </w:rPr>
        <w:t xml:space="preserve">For and on behalf of </w:t>
      </w:r>
      <w:r>
        <w:rPr>
          <w:rFonts w:asciiTheme="majorHAnsi" w:hAnsiTheme="majorHAnsi" w:cstheme="majorHAnsi"/>
        </w:rPr>
        <w:t>[</w:t>
      </w:r>
      <w:r>
        <w:rPr>
          <w:rFonts w:asciiTheme="majorHAnsi" w:hAnsiTheme="majorHAnsi" w:cstheme="majorHAnsi"/>
        </w:rPr>
        <w:tab/>
      </w:r>
      <w:r>
        <w:rPr>
          <w:rFonts w:asciiTheme="majorHAnsi" w:hAnsiTheme="majorHAnsi" w:cstheme="majorHAnsi"/>
        </w:rPr>
        <w:tab/>
        <w:t xml:space="preserve">] </w:t>
      </w:r>
    </w:p>
    <w:p w14:paraId="53AEDE9A" w14:textId="77777777" w:rsidR="008710C3" w:rsidRDefault="008710C3" w:rsidP="00A51286">
      <w:pPr>
        <w:pStyle w:val="WHeading1"/>
        <w:spacing w:after="0" w:line="320" w:lineRule="atLeast"/>
        <w:jc w:val="left"/>
        <w:rPr>
          <w:rFonts w:asciiTheme="majorHAnsi" w:hAnsiTheme="majorHAnsi" w:cstheme="majorHAnsi"/>
        </w:rPr>
      </w:pPr>
      <w:r w:rsidRPr="004C4650">
        <w:rPr>
          <w:rFonts w:asciiTheme="majorHAnsi" w:hAnsiTheme="majorHAnsi" w:cstheme="majorHAnsi"/>
        </w:rPr>
        <w:t>Date</w:t>
      </w:r>
    </w:p>
    <w:p w14:paraId="769E8CC7" w14:textId="77777777" w:rsidR="008710C3" w:rsidRDefault="008710C3" w:rsidP="00A51286">
      <w:pPr>
        <w:spacing w:after="0" w:line="320" w:lineRule="atLeast"/>
        <w:jc w:val="left"/>
        <w:rPr>
          <w:bCs/>
        </w:rPr>
      </w:pPr>
      <w:r>
        <w:br w:type="page"/>
      </w:r>
    </w:p>
    <w:p w14:paraId="3B8B93BF" w14:textId="77777777" w:rsidR="008710C3" w:rsidRDefault="008710C3" w:rsidP="00A51286">
      <w:pPr>
        <w:pStyle w:val="WBodyText"/>
        <w:pBdr>
          <w:bottom w:val="single" w:sz="6" w:space="1" w:color="auto"/>
        </w:pBdr>
        <w:spacing w:after="0" w:line="320" w:lineRule="atLeast"/>
        <w:jc w:val="left"/>
        <w:rPr>
          <w:b/>
        </w:rPr>
      </w:pPr>
      <w:r>
        <w:rPr>
          <w:b/>
        </w:rPr>
        <w:lastRenderedPageBreak/>
        <w:t xml:space="preserve">Schedule 1 </w:t>
      </w:r>
    </w:p>
    <w:p w14:paraId="74AFDE20" w14:textId="77777777" w:rsidR="008710C3" w:rsidRDefault="008710C3" w:rsidP="00A51286">
      <w:pPr>
        <w:pStyle w:val="WBodyText"/>
        <w:pBdr>
          <w:bottom w:val="single" w:sz="6" w:space="1" w:color="auto"/>
        </w:pBdr>
        <w:spacing w:after="0" w:line="320" w:lineRule="atLeast"/>
        <w:jc w:val="left"/>
        <w:rPr>
          <w:b/>
        </w:rPr>
      </w:pPr>
    </w:p>
    <w:p w14:paraId="19E9665E" w14:textId="77777777" w:rsidR="008710C3" w:rsidRDefault="008710C3" w:rsidP="00A51286">
      <w:pPr>
        <w:pStyle w:val="WBodyText"/>
        <w:spacing w:after="0" w:line="320" w:lineRule="atLeast"/>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6"/>
        <w:gridCol w:w="5034"/>
      </w:tblGrid>
      <w:tr w:rsidR="00A0359D" w14:paraId="5E56F97F" w14:textId="77777777" w:rsidTr="008710C3">
        <w:tc>
          <w:tcPr>
            <w:tcW w:w="3266" w:type="dxa"/>
          </w:tcPr>
          <w:p w14:paraId="2A08D7A0"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b/>
                <w:sz w:val="20"/>
              </w:rPr>
              <w:t>[Contract No:]</w:t>
            </w:r>
          </w:p>
        </w:tc>
        <w:tc>
          <w:tcPr>
            <w:tcW w:w="5034" w:type="dxa"/>
          </w:tcPr>
          <w:p w14:paraId="3044E6CC"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[CONTRACT NUMBER]</w:t>
            </w:r>
          </w:p>
        </w:tc>
      </w:tr>
      <w:tr w:rsidR="00A0359D" w14:paraId="7E9FE7A2" w14:textId="77777777" w:rsidTr="008710C3">
        <w:tc>
          <w:tcPr>
            <w:tcW w:w="3266" w:type="dxa"/>
          </w:tcPr>
          <w:p w14:paraId="49AE71BA"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b/>
                <w:sz w:val="20"/>
              </w:rPr>
              <w:t>[</w:t>
            </w:r>
            <w:r>
              <w:rPr>
                <w:rFonts w:asciiTheme="majorHAnsi" w:hAnsiTheme="majorHAnsi" w:cstheme="majorHAnsi"/>
                <w:b/>
                <w:sz w:val="20"/>
              </w:rPr>
              <w:t>Tate's</w:t>
            </w:r>
            <w:r w:rsidRPr="00B57CB4">
              <w:rPr>
                <w:rFonts w:asciiTheme="majorHAnsi" w:hAnsiTheme="majorHAnsi" w:cstheme="majorHAnsi"/>
                <w:b/>
                <w:sz w:val="20"/>
              </w:rPr>
              <w:t xml:space="preserve"> representative:]</w:t>
            </w:r>
          </w:p>
        </w:tc>
        <w:tc>
          <w:tcPr>
            <w:tcW w:w="5034" w:type="dxa"/>
          </w:tcPr>
          <w:p w14:paraId="444DB853"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Name: [NAME]</w:t>
            </w:r>
          </w:p>
          <w:p w14:paraId="74A51420"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Title: [TITLE]</w:t>
            </w:r>
          </w:p>
          <w:p w14:paraId="7C0216DE"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Email: [EMAIL]</w:t>
            </w:r>
          </w:p>
          <w:p w14:paraId="77343D9A"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Telephone: [Telephone]</w:t>
            </w:r>
          </w:p>
          <w:p w14:paraId="2A2C3FFF"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Postal Address: [POSTAL ADDRESS]</w:t>
            </w:r>
          </w:p>
        </w:tc>
      </w:tr>
      <w:tr w:rsidR="00A0359D" w14:paraId="21F8CCF3" w14:textId="77777777" w:rsidTr="008710C3">
        <w:tc>
          <w:tcPr>
            <w:tcW w:w="3266" w:type="dxa"/>
          </w:tcPr>
          <w:p w14:paraId="5786356D" w14:textId="77777777" w:rsidR="008710C3" w:rsidRPr="00B57CB4" w:rsidRDefault="008710C3" w:rsidP="00A51286">
            <w:pPr>
              <w:pStyle w:val="NormalSpaced"/>
              <w:spacing w:after="0" w:line="320" w:lineRule="atLeast"/>
              <w:jc w:val="left"/>
              <w:rPr>
                <w:rFonts w:asciiTheme="majorHAnsi" w:hAnsiTheme="majorHAnsi" w:cstheme="majorHAnsi"/>
                <w:b/>
                <w:sz w:val="20"/>
              </w:rPr>
            </w:pPr>
            <w:r w:rsidRPr="00415976">
              <w:rPr>
                <w:rFonts w:asciiTheme="majorHAnsi" w:hAnsiTheme="majorHAnsi" w:cstheme="majorHAnsi"/>
                <w:b/>
                <w:sz w:val="20"/>
                <w:highlight w:val="yellow"/>
              </w:rPr>
              <w:t>Details of Services:</w:t>
            </w:r>
          </w:p>
        </w:tc>
        <w:tc>
          <w:tcPr>
            <w:tcW w:w="5034" w:type="dxa"/>
          </w:tcPr>
          <w:p w14:paraId="52BC6EF0" w14:textId="77777777" w:rsidR="008710C3" w:rsidRPr="00B57CB4" w:rsidRDefault="008710C3" w:rsidP="00A51286">
            <w:pPr>
              <w:pStyle w:val="NormalSpaced"/>
              <w:spacing w:after="0" w:line="320" w:lineRule="atLeast"/>
              <w:jc w:val="left"/>
              <w:rPr>
                <w:rFonts w:asciiTheme="majorHAnsi" w:hAnsiTheme="majorHAnsi" w:cstheme="majorHAnsi"/>
                <w:sz w:val="20"/>
              </w:rPr>
            </w:pPr>
            <w:r>
              <w:rPr>
                <w:rFonts w:asciiTheme="majorHAnsi" w:hAnsiTheme="majorHAnsi" w:cstheme="majorHAnsi"/>
                <w:sz w:val="20"/>
              </w:rPr>
              <w:t>[DETAILS OF SERVICES]</w:t>
            </w:r>
          </w:p>
        </w:tc>
      </w:tr>
      <w:tr w:rsidR="00A0359D" w14:paraId="3ED856C1" w14:textId="77777777" w:rsidTr="008710C3">
        <w:tc>
          <w:tcPr>
            <w:tcW w:w="3266" w:type="dxa"/>
          </w:tcPr>
          <w:p w14:paraId="60DB3EFF"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b/>
                <w:sz w:val="20"/>
              </w:rPr>
              <w:t>Supplier:</w:t>
            </w:r>
          </w:p>
        </w:tc>
        <w:tc>
          <w:tcPr>
            <w:tcW w:w="5034" w:type="dxa"/>
          </w:tcPr>
          <w:p w14:paraId="560CA9BB"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[COMPANY NAME]  LIMITED (No. [NUMBER])</w:t>
            </w:r>
          </w:p>
        </w:tc>
      </w:tr>
      <w:tr w:rsidR="00A0359D" w14:paraId="14DE7422" w14:textId="77777777" w:rsidTr="008710C3">
        <w:tc>
          <w:tcPr>
            <w:tcW w:w="3266" w:type="dxa"/>
          </w:tcPr>
          <w:p w14:paraId="0C851291"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b/>
                <w:sz w:val="20"/>
              </w:rPr>
              <w:t>Supplier's address:</w:t>
            </w:r>
          </w:p>
        </w:tc>
        <w:tc>
          <w:tcPr>
            <w:tcW w:w="5034" w:type="dxa"/>
          </w:tcPr>
          <w:p w14:paraId="68260017"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[ADDRESS]</w:t>
            </w:r>
          </w:p>
        </w:tc>
      </w:tr>
      <w:tr w:rsidR="00A0359D" w14:paraId="6D24C4A6" w14:textId="77777777" w:rsidTr="008710C3">
        <w:tc>
          <w:tcPr>
            <w:tcW w:w="3266" w:type="dxa"/>
          </w:tcPr>
          <w:p w14:paraId="351A06E8"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b/>
                <w:sz w:val="20"/>
              </w:rPr>
              <w:t>Supplier's VAT number:</w:t>
            </w:r>
          </w:p>
        </w:tc>
        <w:tc>
          <w:tcPr>
            <w:tcW w:w="5034" w:type="dxa"/>
          </w:tcPr>
          <w:p w14:paraId="4287C1DB"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[NUMBER]</w:t>
            </w:r>
          </w:p>
        </w:tc>
      </w:tr>
      <w:tr w:rsidR="00A0359D" w14:paraId="07BC519F" w14:textId="77777777" w:rsidTr="008710C3">
        <w:tc>
          <w:tcPr>
            <w:tcW w:w="3266" w:type="dxa"/>
          </w:tcPr>
          <w:p w14:paraId="36990932"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b/>
                <w:sz w:val="20"/>
              </w:rPr>
              <w:t>[Supplier's representative:]</w:t>
            </w:r>
          </w:p>
        </w:tc>
        <w:tc>
          <w:tcPr>
            <w:tcW w:w="5034" w:type="dxa"/>
          </w:tcPr>
          <w:p w14:paraId="2802846E"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Name: [NAME]</w:t>
            </w:r>
          </w:p>
          <w:p w14:paraId="039F2B75"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Title: [TITLE]</w:t>
            </w:r>
          </w:p>
          <w:p w14:paraId="0C52E386"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Email: [EMAIL]</w:t>
            </w:r>
          </w:p>
          <w:p w14:paraId="62EF521C"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Telephone: [Telephone]</w:t>
            </w:r>
          </w:p>
          <w:p w14:paraId="122DF27D"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Postal Address: [POSTAL ADDRESS]</w:t>
            </w:r>
          </w:p>
        </w:tc>
      </w:tr>
      <w:tr w:rsidR="00A0359D" w14:paraId="497AEC5D" w14:textId="77777777" w:rsidTr="008710C3">
        <w:tc>
          <w:tcPr>
            <w:tcW w:w="3266" w:type="dxa"/>
          </w:tcPr>
          <w:p w14:paraId="5E93FAAE"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b/>
                <w:sz w:val="20"/>
              </w:rPr>
              <w:t>Commencement Date:</w:t>
            </w:r>
          </w:p>
        </w:tc>
        <w:tc>
          <w:tcPr>
            <w:tcW w:w="5034" w:type="dxa"/>
          </w:tcPr>
          <w:p w14:paraId="6E04CEB5"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 xml:space="preserve">[[DATE] </w:t>
            </w:r>
            <w:r w:rsidRPr="00B57CB4">
              <w:rPr>
                <w:rFonts w:asciiTheme="majorHAnsi" w:hAnsiTheme="majorHAnsi" w:cstheme="majorHAnsi"/>
                <w:b/>
                <w:sz w:val="20"/>
              </w:rPr>
              <w:t>OR</w:t>
            </w:r>
            <w:r w:rsidRPr="00B57CB4">
              <w:rPr>
                <w:rFonts w:asciiTheme="majorHAnsi" w:hAnsiTheme="majorHAnsi" w:cstheme="majorHAnsi"/>
                <w:sz w:val="20"/>
              </w:rPr>
              <w:t xml:space="preserve"> The date on the </w:t>
            </w:r>
            <w:bookmarkStart w:id="209" w:name="_9kR3WTr26647DOFx38qcw"/>
            <w:r w:rsidRPr="00B57CB4">
              <w:rPr>
                <w:rFonts w:asciiTheme="majorHAnsi" w:hAnsiTheme="majorHAnsi" w:cstheme="majorHAnsi"/>
                <w:sz w:val="20"/>
              </w:rPr>
              <w:t>Contract</w:t>
            </w:r>
            <w:bookmarkEnd w:id="209"/>
            <w:r w:rsidRPr="00B57CB4">
              <w:rPr>
                <w:rFonts w:asciiTheme="majorHAnsi" w:hAnsiTheme="majorHAnsi" w:cstheme="majorHAnsi"/>
                <w:sz w:val="20"/>
              </w:rPr>
              <w:t xml:space="preserve"> has been signed by both </w:t>
            </w:r>
            <w:r>
              <w:rPr>
                <w:rFonts w:asciiTheme="majorHAnsi" w:hAnsiTheme="majorHAnsi" w:cstheme="majorHAnsi"/>
                <w:sz w:val="20"/>
              </w:rPr>
              <w:t>Parties</w:t>
            </w:r>
            <w:r w:rsidRPr="00B57CB4">
              <w:rPr>
                <w:rFonts w:asciiTheme="majorHAnsi" w:hAnsiTheme="majorHAnsi" w:cstheme="majorHAnsi"/>
                <w:sz w:val="20"/>
              </w:rPr>
              <w:t>.]</w:t>
            </w:r>
          </w:p>
        </w:tc>
      </w:tr>
      <w:tr w:rsidR="00A0359D" w14:paraId="52C8C152" w14:textId="77777777" w:rsidTr="008710C3">
        <w:tc>
          <w:tcPr>
            <w:tcW w:w="3266" w:type="dxa"/>
          </w:tcPr>
          <w:p w14:paraId="0BCA9A4F" w14:textId="77777777" w:rsidR="008710C3" w:rsidRPr="00B57CB4" w:rsidRDefault="008710C3" w:rsidP="00A51286">
            <w:pPr>
              <w:pStyle w:val="NormalSpaced"/>
              <w:spacing w:after="0" w:line="320" w:lineRule="atLeast"/>
              <w:jc w:val="left"/>
              <w:rPr>
                <w:rFonts w:asciiTheme="majorHAnsi" w:hAnsiTheme="majorHAnsi" w:cstheme="majorHAnsi"/>
                <w:sz w:val="20"/>
              </w:rPr>
            </w:pPr>
            <w:r>
              <w:rPr>
                <w:rFonts w:asciiTheme="majorHAnsi" w:hAnsiTheme="majorHAnsi" w:cstheme="majorHAnsi"/>
                <w:b/>
                <w:sz w:val="20"/>
              </w:rPr>
              <w:t>Fees:</w:t>
            </w:r>
          </w:p>
        </w:tc>
        <w:tc>
          <w:tcPr>
            <w:tcW w:w="5034" w:type="dxa"/>
          </w:tcPr>
          <w:p w14:paraId="768E791A"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 xml:space="preserve">[[PRICE] </w:t>
            </w:r>
          </w:p>
        </w:tc>
      </w:tr>
      <w:tr w:rsidR="00A0359D" w14:paraId="7141B632" w14:textId="77777777" w:rsidTr="008710C3">
        <w:tc>
          <w:tcPr>
            <w:tcW w:w="3266" w:type="dxa"/>
          </w:tcPr>
          <w:p w14:paraId="7AAD4FC3"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b/>
                <w:sz w:val="20"/>
              </w:rPr>
              <w:t>[Specification:]</w:t>
            </w:r>
          </w:p>
        </w:tc>
        <w:tc>
          <w:tcPr>
            <w:tcW w:w="5034" w:type="dxa"/>
          </w:tcPr>
          <w:p w14:paraId="65D9D809"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[TECHNICAL, DESIGN, PERFORMANCE, BUSINESS OR REGULATORY REQUIREMENTS]</w:t>
            </w:r>
          </w:p>
        </w:tc>
      </w:tr>
      <w:tr w:rsidR="00A0359D" w14:paraId="1A5B90E7" w14:textId="77777777" w:rsidTr="008710C3">
        <w:tc>
          <w:tcPr>
            <w:tcW w:w="3266" w:type="dxa"/>
          </w:tcPr>
          <w:p w14:paraId="00F78FB5"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b/>
                <w:sz w:val="20"/>
              </w:rPr>
              <w:t>Termination date:</w:t>
            </w:r>
          </w:p>
        </w:tc>
        <w:tc>
          <w:tcPr>
            <w:tcW w:w="5034" w:type="dxa"/>
          </w:tcPr>
          <w:p w14:paraId="3450C9D4" w14:textId="77777777" w:rsidR="008710C3" w:rsidRPr="00B57CB4" w:rsidRDefault="008710C3" w:rsidP="00A51286">
            <w:pPr>
              <w:pStyle w:val="NormalSpaced"/>
              <w:spacing w:after="0" w:line="320" w:lineRule="atLeast"/>
              <w:jc w:val="left"/>
              <w:rPr>
                <w:rFonts w:asciiTheme="majorHAnsi" w:hAnsiTheme="majorHAnsi" w:cstheme="majorHAnsi"/>
                <w:sz w:val="20"/>
              </w:rPr>
            </w:pPr>
            <w:r w:rsidRPr="00B57CB4">
              <w:rPr>
                <w:rFonts w:asciiTheme="majorHAnsi" w:hAnsiTheme="majorHAnsi" w:cstheme="majorHAnsi"/>
                <w:sz w:val="20"/>
              </w:rPr>
              <w:t xml:space="preserve">[[NUMBER] </w:t>
            </w:r>
            <w:r>
              <w:rPr>
                <w:rFonts w:asciiTheme="majorHAnsi" w:hAnsiTheme="majorHAnsi" w:cstheme="majorHAnsi"/>
                <w:sz w:val="20"/>
              </w:rPr>
              <w:t>[</w:t>
            </w:r>
            <w:r w:rsidRPr="00B57CB4">
              <w:rPr>
                <w:rFonts w:asciiTheme="majorHAnsi" w:hAnsiTheme="majorHAnsi" w:cstheme="majorHAnsi"/>
                <w:sz w:val="20"/>
              </w:rPr>
              <w:t>years</w:t>
            </w:r>
            <w:r>
              <w:rPr>
                <w:rFonts w:asciiTheme="majorHAnsi" w:hAnsiTheme="majorHAnsi" w:cstheme="majorHAnsi"/>
                <w:sz w:val="20"/>
              </w:rPr>
              <w:t>]</w:t>
            </w:r>
            <w:r w:rsidRPr="00B57CB4">
              <w:rPr>
                <w:rFonts w:asciiTheme="majorHAnsi" w:hAnsiTheme="majorHAnsi" w:cstheme="majorHAnsi"/>
                <w:sz w:val="20"/>
              </w:rPr>
              <w:t xml:space="preserve"> from the Commencement Date </w:t>
            </w:r>
            <w:r w:rsidRPr="00B57CB4">
              <w:rPr>
                <w:rFonts w:asciiTheme="majorHAnsi" w:hAnsiTheme="majorHAnsi" w:cstheme="majorHAnsi"/>
                <w:b/>
                <w:sz w:val="20"/>
              </w:rPr>
              <w:t>OR</w:t>
            </w:r>
            <w:r w:rsidRPr="00B57CB4">
              <w:rPr>
                <w:rFonts w:asciiTheme="majorHAnsi" w:hAnsiTheme="majorHAnsi" w:cstheme="majorHAnsi"/>
                <w:sz w:val="20"/>
              </w:rPr>
              <w:t xml:space="preserve"> [DATE]]</w:t>
            </w:r>
          </w:p>
        </w:tc>
      </w:tr>
    </w:tbl>
    <w:p w14:paraId="45D2A674" w14:textId="77777777" w:rsidR="008710C3" w:rsidRDefault="008710C3" w:rsidP="00A51286">
      <w:pPr>
        <w:pStyle w:val="WBodyText"/>
        <w:pBdr>
          <w:bottom w:val="single" w:sz="6" w:space="1" w:color="auto"/>
        </w:pBdr>
        <w:spacing w:after="0" w:line="320" w:lineRule="atLeast"/>
        <w:jc w:val="left"/>
        <w:rPr>
          <w:b/>
        </w:rPr>
      </w:pPr>
    </w:p>
    <w:p w14:paraId="3D4878A2" w14:textId="77777777" w:rsidR="008710C3" w:rsidRPr="00214EEA" w:rsidRDefault="008710C3" w:rsidP="00A51286">
      <w:pPr>
        <w:pStyle w:val="WBodyText"/>
        <w:spacing w:after="0" w:line="320" w:lineRule="atLeast"/>
        <w:jc w:val="left"/>
        <w:rPr>
          <w:b/>
        </w:rPr>
      </w:pPr>
    </w:p>
    <w:p w14:paraId="2048C1C2" w14:textId="77777777" w:rsidR="008710C3" w:rsidRDefault="008710C3" w:rsidP="00A51286">
      <w:pPr>
        <w:pStyle w:val="WHeading3"/>
        <w:pageBreakBefore/>
        <w:spacing w:after="0" w:line="320" w:lineRule="atLeast"/>
        <w:jc w:val="left"/>
        <w:rPr>
          <w:rFonts w:asciiTheme="majorHAnsi" w:hAnsiTheme="majorHAnsi" w:cstheme="majorHAnsi"/>
        </w:rPr>
      </w:pPr>
      <w:bookmarkStart w:id="210" w:name="DocXTextRef21"/>
      <w:r w:rsidRPr="004C4650">
        <w:rPr>
          <w:rFonts w:asciiTheme="majorHAnsi" w:hAnsiTheme="majorHAnsi" w:cstheme="majorHAnsi"/>
        </w:rPr>
        <w:lastRenderedPageBreak/>
        <w:t>Schedule</w:t>
      </w:r>
      <w:bookmarkEnd w:id="210"/>
      <w:r>
        <w:rPr>
          <w:rFonts w:asciiTheme="majorHAnsi" w:hAnsiTheme="majorHAnsi" w:cstheme="majorHAnsi"/>
        </w:rPr>
        <w:t xml:space="preserve"> 2 – Data Protection</w:t>
      </w:r>
    </w:p>
    <w:p w14:paraId="223E0054" w14:textId="77777777" w:rsidR="008E7E6C" w:rsidRPr="008E7E6C" w:rsidRDefault="008E7E6C" w:rsidP="008E7E6C">
      <w:pPr>
        <w:pStyle w:val="WBodyText"/>
      </w:pPr>
    </w:p>
    <w:p w14:paraId="3F9F499E" w14:textId="77777777" w:rsidR="008710C3" w:rsidRDefault="008710C3" w:rsidP="008E7E6C">
      <w:pPr>
        <w:pStyle w:val="WLegalH1"/>
        <w:numPr>
          <w:ilvl w:val="0"/>
          <w:numId w:val="45"/>
        </w:numPr>
        <w:spacing w:after="0" w:line="320" w:lineRule="atLeast"/>
        <w:jc w:val="left"/>
        <w:rPr>
          <w:lang w:val="en-US"/>
        </w:rPr>
      </w:pPr>
      <w:r>
        <w:rPr>
          <w:lang w:val="en-US"/>
        </w:rPr>
        <w:t>Additional Definitions</w:t>
      </w:r>
    </w:p>
    <w:p w14:paraId="5CD80797" w14:textId="77777777" w:rsidR="008710C3" w:rsidRDefault="008710C3" w:rsidP="00A51286">
      <w:pPr>
        <w:pStyle w:val="WBodyText1"/>
        <w:spacing w:after="0" w:line="320" w:lineRule="atLeast"/>
        <w:jc w:val="left"/>
        <w:rPr>
          <w:lang w:val="en-US"/>
        </w:rPr>
      </w:pPr>
      <w:r w:rsidRPr="00B72558">
        <w:rPr>
          <w:lang w:val="en-US"/>
        </w:rPr>
        <w:t>For the purposes of this Schedule the following definitions shall apply:</w:t>
      </w:r>
    </w:p>
    <w:p w14:paraId="66A819D9" w14:textId="77777777" w:rsidR="008E7E6C" w:rsidRPr="00B72558" w:rsidRDefault="008E7E6C" w:rsidP="00A51286">
      <w:pPr>
        <w:pStyle w:val="WBodyText1"/>
        <w:spacing w:after="0" w:line="320" w:lineRule="atLeast"/>
        <w:jc w:val="left"/>
        <w:rPr>
          <w:lang w:val="en-US"/>
        </w:rPr>
      </w:pPr>
    </w:p>
    <w:tbl>
      <w:tblPr>
        <w:tblStyle w:val="TableGrid"/>
        <w:tblW w:w="0" w:type="auto"/>
        <w:tblLook w:val="04A0" w:firstRow="1" w:lastRow="0" w:firstColumn="1" w:lastColumn="0" w:noHBand="0" w:noVBand="1"/>
      </w:tblPr>
      <w:tblGrid>
        <w:gridCol w:w="2263"/>
        <w:gridCol w:w="6753"/>
      </w:tblGrid>
      <w:tr w:rsidR="00A0359D" w14:paraId="1CCEAEA0" w14:textId="77777777" w:rsidTr="008710C3">
        <w:tc>
          <w:tcPr>
            <w:tcW w:w="2263" w:type="dxa"/>
            <w:tcBorders>
              <w:top w:val="single" w:sz="4" w:space="0" w:color="auto"/>
              <w:left w:val="single" w:sz="4" w:space="0" w:color="auto"/>
              <w:bottom w:val="single" w:sz="4" w:space="0" w:color="auto"/>
              <w:right w:val="single" w:sz="4" w:space="0" w:color="auto"/>
            </w:tcBorders>
            <w:hideMark/>
          </w:tcPr>
          <w:p w14:paraId="59F48C8C" w14:textId="77777777" w:rsidR="008710C3" w:rsidRPr="004C4650" w:rsidRDefault="008710C3" w:rsidP="00A51286">
            <w:pPr>
              <w:pStyle w:val="WBodyText"/>
              <w:spacing w:after="0" w:line="320" w:lineRule="atLeast"/>
              <w:jc w:val="left"/>
              <w:rPr>
                <w:rFonts w:asciiTheme="majorHAnsi" w:hAnsiTheme="majorHAnsi" w:cstheme="majorHAnsi"/>
                <w:b/>
                <w:lang w:val="en-US"/>
              </w:rPr>
            </w:pPr>
            <w:bookmarkStart w:id="211" w:name="_9kR3WTr24448DWAs"/>
            <w:r w:rsidRPr="004C4650">
              <w:rPr>
                <w:rFonts w:asciiTheme="majorHAnsi" w:hAnsiTheme="majorHAnsi" w:cstheme="majorHAnsi"/>
                <w:b/>
                <w:lang w:val="en-US"/>
              </w:rPr>
              <w:t>Law</w:t>
            </w:r>
            <w:bookmarkEnd w:id="211"/>
          </w:p>
        </w:tc>
        <w:tc>
          <w:tcPr>
            <w:tcW w:w="6753" w:type="dxa"/>
            <w:tcBorders>
              <w:top w:val="single" w:sz="4" w:space="0" w:color="auto"/>
              <w:left w:val="single" w:sz="4" w:space="0" w:color="auto"/>
              <w:bottom w:val="single" w:sz="4" w:space="0" w:color="auto"/>
              <w:right w:val="single" w:sz="4" w:space="0" w:color="auto"/>
            </w:tcBorders>
            <w:hideMark/>
          </w:tcPr>
          <w:p w14:paraId="15C0B439" w14:textId="77777777" w:rsidR="008710C3" w:rsidRPr="004C4650" w:rsidRDefault="008710C3" w:rsidP="00A51286">
            <w:pPr>
              <w:pStyle w:val="WBodyText"/>
              <w:spacing w:after="0" w:line="320" w:lineRule="atLeast"/>
              <w:jc w:val="left"/>
              <w:rPr>
                <w:rFonts w:asciiTheme="majorHAnsi" w:hAnsiTheme="majorHAnsi" w:cstheme="majorHAnsi"/>
                <w:lang w:val="en-US"/>
              </w:rPr>
            </w:pPr>
            <w:r w:rsidRPr="004C4650">
              <w:rPr>
                <w:rFonts w:asciiTheme="majorHAnsi" w:hAnsiTheme="majorHAnsi" w:cstheme="majorHAnsi"/>
                <w:lang w:val="en-US"/>
              </w:rP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either </w:t>
            </w:r>
            <w:r>
              <w:rPr>
                <w:rFonts w:asciiTheme="majorHAnsi" w:hAnsiTheme="majorHAnsi" w:cstheme="majorHAnsi"/>
                <w:lang w:val="en-US"/>
              </w:rPr>
              <w:t>Party</w:t>
            </w:r>
            <w:r w:rsidRPr="004C4650">
              <w:rPr>
                <w:rFonts w:asciiTheme="majorHAnsi" w:hAnsiTheme="majorHAnsi" w:cstheme="majorHAnsi"/>
                <w:lang w:val="en-US"/>
              </w:rPr>
              <w:t xml:space="preserve"> in question is bound to comply;</w:t>
            </w:r>
          </w:p>
        </w:tc>
      </w:tr>
      <w:tr w:rsidR="00A0359D" w14:paraId="5924202D" w14:textId="77777777" w:rsidTr="008710C3">
        <w:tc>
          <w:tcPr>
            <w:tcW w:w="2263" w:type="dxa"/>
            <w:tcBorders>
              <w:top w:val="single" w:sz="4" w:space="0" w:color="auto"/>
              <w:left w:val="single" w:sz="4" w:space="0" w:color="auto"/>
              <w:bottom w:val="single" w:sz="4" w:space="0" w:color="auto"/>
              <w:right w:val="single" w:sz="4" w:space="0" w:color="auto"/>
            </w:tcBorders>
            <w:hideMark/>
          </w:tcPr>
          <w:p w14:paraId="400DE147" w14:textId="77777777" w:rsidR="008710C3" w:rsidRPr="004C4650" w:rsidRDefault="008710C3" w:rsidP="00A51286">
            <w:pPr>
              <w:pStyle w:val="WBodyText"/>
              <w:spacing w:after="0" w:line="320" w:lineRule="atLeast"/>
              <w:jc w:val="left"/>
              <w:rPr>
                <w:rFonts w:asciiTheme="majorHAnsi" w:hAnsiTheme="majorHAnsi" w:cstheme="majorHAnsi"/>
                <w:b/>
                <w:lang w:val="en-US"/>
              </w:rPr>
            </w:pPr>
            <w:bookmarkStart w:id="212" w:name="_9kR3WTr1AB47EQ2pqNZ58zjz628dXB0o8hbQDET"/>
            <w:bookmarkStart w:id="213" w:name="_9kR3WTr25549IS2pqNZ58zjz628dXB0o8hbQDET"/>
            <w:r w:rsidRPr="004C4650">
              <w:rPr>
                <w:rFonts w:asciiTheme="majorHAnsi" w:hAnsiTheme="majorHAnsi" w:cstheme="majorHAnsi"/>
                <w:b/>
                <w:lang w:val="en-US"/>
              </w:rPr>
              <w:t>Data Protection Impact Assessment</w:t>
            </w:r>
            <w:bookmarkEnd w:id="212"/>
            <w:bookmarkEnd w:id="213"/>
          </w:p>
        </w:tc>
        <w:tc>
          <w:tcPr>
            <w:tcW w:w="6753" w:type="dxa"/>
            <w:tcBorders>
              <w:top w:val="single" w:sz="4" w:space="0" w:color="auto"/>
              <w:left w:val="single" w:sz="4" w:space="0" w:color="auto"/>
              <w:bottom w:val="single" w:sz="4" w:space="0" w:color="auto"/>
              <w:right w:val="single" w:sz="4" w:space="0" w:color="auto"/>
            </w:tcBorders>
            <w:hideMark/>
          </w:tcPr>
          <w:p w14:paraId="6F8840A0" w14:textId="77777777" w:rsidR="008710C3" w:rsidRPr="004C4650" w:rsidRDefault="008710C3" w:rsidP="00A51286">
            <w:pPr>
              <w:pStyle w:val="WBodyText"/>
              <w:spacing w:after="0" w:line="320" w:lineRule="atLeast"/>
              <w:jc w:val="left"/>
              <w:rPr>
                <w:rFonts w:asciiTheme="majorHAnsi" w:hAnsiTheme="majorHAnsi" w:cstheme="majorHAnsi"/>
                <w:lang w:val="en-US"/>
              </w:rPr>
            </w:pPr>
            <w:r w:rsidRPr="004C4650">
              <w:rPr>
                <w:rFonts w:asciiTheme="majorHAnsi" w:hAnsiTheme="majorHAnsi" w:cstheme="majorHAnsi"/>
                <w:lang w:val="en-US"/>
              </w:rPr>
              <w:t>an assessment by Tate of the impact of the envisaged processing on the protection of Personal Data;</w:t>
            </w:r>
          </w:p>
        </w:tc>
      </w:tr>
      <w:tr w:rsidR="00A0359D" w14:paraId="42337C42" w14:textId="77777777" w:rsidTr="008710C3">
        <w:tc>
          <w:tcPr>
            <w:tcW w:w="2263" w:type="dxa"/>
            <w:tcBorders>
              <w:top w:val="single" w:sz="4" w:space="0" w:color="auto"/>
              <w:left w:val="single" w:sz="4" w:space="0" w:color="auto"/>
              <w:bottom w:val="single" w:sz="4" w:space="0" w:color="auto"/>
              <w:right w:val="single" w:sz="4" w:space="0" w:color="auto"/>
            </w:tcBorders>
            <w:hideMark/>
          </w:tcPr>
          <w:p w14:paraId="59F34779" w14:textId="77777777" w:rsidR="008710C3" w:rsidRPr="004C4650" w:rsidRDefault="008710C3" w:rsidP="00A51286">
            <w:pPr>
              <w:pStyle w:val="WBodyText"/>
              <w:spacing w:after="0" w:line="320" w:lineRule="atLeast"/>
              <w:jc w:val="left"/>
              <w:rPr>
                <w:rFonts w:asciiTheme="majorHAnsi" w:hAnsiTheme="majorHAnsi" w:cstheme="majorHAnsi"/>
                <w:b/>
                <w:lang w:val="en-US"/>
              </w:rPr>
            </w:pPr>
            <w:bookmarkStart w:id="214" w:name="_9kR3WTr1AB47FR2pq9LvfemPY5yE"/>
            <w:bookmarkStart w:id="215" w:name="_9kR3WTr25549JT2pq9LvfemPY5yE"/>
            <w:r w:rsidRPr="004C4650">
              <w:rPr>
                <w:rFonts w:asciiTheme="majorHAnsi" w:hAnsiTheme="majorHAnsi" w:cstheme="majorHAnsi"/>
                <w:b/>
                <w:lang w:val="en-US"/>
              </w:rPr>
              <w:t>Data Breach Event</w:t>
            </w:r>
            <w:bookmarkEnd w:id="214"/>
            <w:bookmarkEnd w:id="215"/>
          </w:p>
        </w:tc>
        <w:tc>
          <w:tcPr>
            <w:tcW w:w="6753" w:type="dxa"/>
            <w:tcBorders>
              <w:top w:val="single" w:sz="4" w:space="0" w:color="auto"/>
              <w:left w:val="single" w:sz="4" w:space="0" w:color="auto"/>
              <w:bottom w:val="single" w:sz="4" w:space="0" w:color="auto"/>
              <w:right w:val="single" w:sz="4" w:space="0" w:color="auto"/>
            </w:tcBorders>
            <w:hideMark/>
          </w:tcPr>
          <w:p w14:paraId="6509C0BA" w14:textId="77777777" w:rsidR="008710C3" w:rsidRPr="004C4650" w:rsidRDefault="008710C3" w:rsidP="00A51286">
            <w:pPr>
              <w:pStyle w:val="WBodyText"/>
              <w:spacing w:after="0" w:line="320" w:lineRule="atLeast"/>
              <w:jc w:val="left"/>
              <w:rPr>
                <w:rFonts w:asciiTheme="majorHAnsi" w:hAnsiTheme="majorHAnsi" w:cstheme="majorHAnsi"/>
                <w:lang w:val="en-US"/>
              </w:rPr>
            </w:pPr>
            <w:r w:rsidRPr="004C4650">
              <w:rPr>
                <w:rFonts w:asciiTheme="majorHAnsi" w:hAnsiTheme="majorHAnsi" w:cstheme="majorHAnsi"/>
                <w:lang w:val="en-US"/>
              </w:rPr>
              <w:t>any event that results, or may result, in unauthorised access to Personal Data held by Tate under this Agreement, and/or actual or potential loss and/or destruction of Personal Data in breach of this Agreement, including any Personal Data Breach;</w:t>
            </w:r>
          </w:p>
        </w:tc>
      </w:tr>
      <w:tr w:rsidR="00A0359D" w14:paraId="52E78A5B" w14:textId="77777777" w:rsidTr="008710C3">
        <w:tc>
          <w:tcPr>
            <w:tcW w:w="2263" w:type="dxa"/>
            <w:tcBorders>
              <w:top w:val="single" w:sz="4" w:space="0" w:color="auto"/>
              <w:left w:val="single" w:sz="4" w:space="0" w:color="auto"/>
              <w:bottom w:val="single" w:sz="4" w:space="0" w:color="auto"/>
              <w:right w:val="single" w:sz="4" w:space="0" w:color="auto"/>
            </w:tcBorders>
            <w:hideMark/>
          </w:tcPr>
          <w:p w14:paraId="4C32BDE7" w14:textId="77777777" w:rsidR="008710C3" w:rsidRPr="004C4650" w:rsidRDefault="008710C3" w:rsidP="00A51286">
            <w:pPr>
              <w:pStyle w:val="WBodyText"/>
              <w:spacing w:after="0" w:line="320" w:lineRule="atLeast"/>
              <w:jc w:val="left"/>
              <w:rPr>
                <w:rFonts w:asciiTheme="majorHAnsi" w:hAnsiTheme="majorHAnsi" w:cstheme="majorHAnsi"/>
                <w:b/>
                <w:lang w:val="en-US"/>
              </w:rPr>
            </w:pPr>
            <w:bookmarkStart w:id="216" w:name="_9kR3WTr2334ABK2pqqBvlpjzF11I76M"/>
            <w:r w:rsidRPr="004C4650">
              <w:rPr>
                <w:rFonts w:asciiTheme="majorHAnsi" w:hAnsiTheme="majorHAnsi" w:cstheme="majorHAnsi"/>
                <w:b/>
                <w:lang w:val="en-US"/>
              </w:rPr>
              <w:t>Data subject request</w:t>
            </w:r>
            <w:bookmarkEnd w:id="216"/>
          </w:p>
        </w:tc>
        <w:tc>
          <w:tcPr>
            <w:tcW w:w="6753" w:type="dxa"/>
            <w:tcBorders>
              <w:top w:val="single" w:sz="4" w:space="0" w:color="auto"/>
              <w:left w:val="single" w:sz="4" w:space="0" w:color="auto"/>
              <w:bottom w:val="single" w:sz="4" w:space="0" w:color="auto"/>
              <w:right w:val="single" w:sz="4" w:space="0" w:color="auto"/>
            </w:tcBorders>
            <w:hideMark/>
          </w:tcPr>
          <w:p w14:paraId="51AC1D29" w14:textId="77777777" w:rsidR="008710C3" w:rsidRPr="004C4650" w:rsidRDefault="008710C3" w:rsidP="00A51286">
            <w:pPr>
              <w:pStyle w:val="WBodyText"/>
              <w:spacing w:after="0" w:line="320" w:lineRule="atLeast"/>
              <w:jc w:val="left"/>
              <w:rPr>
                <w:rFonts w:asciiTheme="majorHAnsi" w:hAnsiTheme="majorHAnsi" w:cstheme="majorHAnsi"/>
                <w:lang w:val="en-US"/>
              </w:rPr>
            </w:pPr>
            <w:r w:rsidRPr="004C4650">
              <w:rPr>
                <w:rFonts w:asciiTheme="majorHAnsi" w:hAnsiTheme="majorHAnsi" w:cstheme="majorHAnsi"/>
                <w:lang w:val="en-US"/>
              </w:rPr>
              <w:t>a request made by, or on behalf of, a Data Subject in accordance with rights granted pursuant to the Data Protection Legislation to access their Personal Data;</w:t>
            </w:r>
          </w:p>
        </w:tc>
      </w:tr>
      <w:tr w:rsidR="00A0359D" w14:paraId="7A20B95E" w14:textId="77777777" w:rsidTr="008710C3">
        <w:tc>
          <w:tcPr>
            <w:tcW w:w="2263" w:type="dxa"/>
            <w:tcBorders>
              <w:top w:val="single" w:sz="4" w:space="0" w:color="auto"/>
              <w:left w:val="single" w:sz="4" w:space="0" w:color="auto"/>
              <w:bottom w:val="single" w:sz="4" w:space="0" w:color="auto"/>
              <w:right w:val="single" w:sz="4" w:space="0" w:color="auto"/>
            </w:tcBorders>
            <w:hideMark/>
          </w:tcPr>
          <w:p w14:paraId="17B3A472" w14:textId="77777777" w:rsidR="008710C3" w:rsidRPr="004C4650" w:rsidRDefault="008710C3" w:rsidP="00A51286">
            <w:pPr>
              <w:pStyle w:val="WBodyText"/>
              <w:spacing w:after="0" w:line="320" w:lineRule="atLeast"/>
              <w:jc w:val="left"/>
              <w:rPr>
                <w:rFonts w:asciiTheme="majorHAnsi" w:hAnsiTheme="majorHAnsi" w:cstheme="majorHAnsi"/>
                <w:b/>
                <w:lang w:val="en-US"/>
              </w:rPr>
            </w:pPr>
            <w:bookmarkStart w:id="217" w:name="_9kR3WTr1AB47GeV14vfv252UPkzKK57"/>
            <w:r w:rsidRPr="004C4650">
              <w:rPr>
                <w:rFonts w:asciiTheme="majorHAnsi" w:hAnsiTheme="majorHAnsi" w:cstheme="majorHAnsi"/>
                <w:b/>
                <w:lang w:val="en-US"/>
              </w:rPr>
              <w:t>Protective Measures</w:t>
            </w:r>
            <w:bookmarkEnd w:id="217"/>
          </w:p>
        </w:tc>
        <w:tc>
          <w:tcPr>
            <w:tcW w:w="6753" w:type="dxa"/>
            <w:tcBorders>
              <w:top w:val="single" w:sz="4" w:space="0" w:color="auto"/>
              <w:left w:val="single" w:sz="4" w:space="0" w:color="auto"/>
              <w:bottom w:val="single" w:sz="4" w:space="0" w:color="auto"/>
              <w:right w:val="single" w:sz="4" w:space="0" w:color="auto"/>
            </w:tcBorders>
            <w:hideMark/>
          </w:tcPr>
          <w:p w14:paraId="61B865A8" w14:textId="77777777" w:rsidR="008710C3" w:rsidRPr="004C4650" w:rsidRDefault="008710C3" w:rsidP="00A51286">
            <w:pPr>
              <w:pStyle w:val="WBodyText"/>
              <w:spacing w:after="0" w:line="320" w:lineRule="atLeast"/>
              <w:jc w:val="left"/>
              <w:rPr>
                <w:rFonts w:asciiTheme="majorHAnsi" w:hAnsiTheme="majorHAnsi" w:cstheme="majorHAnsi"/>
                <w:lang w:val="en-US"/>
              </w:rPr>
            </w:pPr>
            <w:r w:rsidRPr="004C4650">
              <w:rPr>
                <w:rFonts w:asciiTheme="majorHAnsi" w:hAnsiTheme="majorHAnsi" w:cstheme="majorHAnsi"/>
                <w:lang w:val="en-US"/>
              </w:rPr>
              <w:t xml:space="preserve">appropriate technical and organisational measures with reference to the risks of any given processing activity which may include: pseudonymising and encrypting Personal Data, ensuring confidentiality, integrity, availability and resilience of systems and </w:t>
            </w:r>
            <w:bookmarkStart w:id="218" w:name="_9kMML5YVt4666AHhNtB3liz"/>
            <w:r w:rsidRPr="004C4650">
              <w:rPr>
                <w:rFonts w:asciiTheme="majorHAnsi" w:hAnsiTheme="majorHAnsi" w:cstheme="majorHAnsi"/>
                <w:lang w:val="en-US"/>
              </w:rPr>
              <w:t>services</w:t>
            </w:r>
            <w:bookmarkEnd w:id="218"/>
            <w:r w:rsidRPr="004C4650">
              <w:rPr>
                <w:rFonts w:asciiTheme="majorHAnsi" w:hAnsiTheme="majorHAnsi" w:cstheme="majorHAnsi"/>
                <w:lang w:val="en-US"/>
              </w:rPr>
              <w:t>, ensuring that availability of and access to Personal Data can be restored in a timely manner after an incident, and regularly assessing and evaluating the effectiveness of the such measures adopted; and</w:t>
            </w:r>
          </w:p>
        </w:tc>
      </w:tr>
      <w:tr w:rsidR="00A0359D" w14:paraId="0B400EC1" w14:textId="77777777" w:rsidTr="008710C3">
        <w:tc>
          <w:tcPr>
            <w:tcW w:w="2263" w:type="dxa"/>
            <w:tcBorders>
              <w:top w:val="single" w:sz="4" w:space="0" w:color="auto"/>
              <w:left w:val="single" w:sz="4" w:space="0" w:color="auto"/>
              <w:bottom w:val="single" w:sz="4" w:space="0" w:color="auto"/>
              <w:right w:val="single" w:sz="4" w:space="0" w:color="auto"/>
            </w:tcBorders>
            <w:hideMark/>
          </w:tcPr>
          <w:p w14:paraId="54743519" w14:textId="77777777" w:rsidR="008710C3" w:rsidRPr="004C4650" w:rsidRDefault="008710C3" w:rsidP="00A51286">
            <w:pPr>
              <w:pStyle w:val="WBodyText"/>
              <w:spacing w:after="0" w:line="320" w:lineRule="atLeast"/>
              <w:jc w:val="left"/>
              <w:rPr>
                <w:rFonts w:asciiTheme="majorHAnsi" w:hAnsiTheme="majorHAnsi" w:cstheme="majorHAnsi"/>
                <w:b/>
                <w:lang w:val="en-US"/>
              </w:rPr>
            </w:pPr>
            <w:bookmarkStart w:id="219" w:name="_9kR3WTr2334ACabrn44qhyDAA"/>
            <w:r w:rsidRPr="004C4650">
              <w:rPr>
                <w:rFonts w:asciiTheme="majorHAnsi" w:hAnsiTheme="majorHAnsi" w:cstheme="majorHAnsi"/>
                <w:b/>
                <w:lang w:val="en-US"/>
              </w:rPr>
              <w:t>Sub-processor</w:t>
            </w:r>
            <w:bookmarkEnd w:id="219"/>
          </w:p>
        </w:tc>
        <w:tc>
          <w:tcPr>
            <w:tcW w:w="6753" w:type="dxa"/>
            <w:tcBorders>
              <w:top w:val="single" w:sz="4" w:space="0" w:color="auto"/>
              <w:left w:val="single" w:sz="4" w:space="0" w:color="auto"/>
              <w:bottom w:val="single" w:sz="4" w:space="0" w:color="auto"/>
              <w:right w:val="single" w:sz="4" w:space="0" w:color="auto"/>
            </w:tcBorders>
            <w:hideMark/>
          </w:tcPr>
          <w:p w14:paraId="0925D3EE" w14:textId="77777777" w:rsidR="008710C3" w:rsidRPr="004C4650" w:rsidRDefault="008710C3" w:rsidP="00A51286">
            <w:pPr>
              <w:pStyle w:val="WBodyText"/>
              <w:spacing w:after="0" w:line="320" w:lineRule="atLeast"/>
              <w:jc w:val="left"/>
              <w:rPr>
                <w:rFonts w:asciiTheme="majorHAnsi" w:hAnsiTheme="majorHAnsi" w:cstheme="majorHAnsi"/>
                <w:lang w:val="en-US"/>
              </w:rPr>
            </w:pPr>
            <w:r>
              <w:rPr>
                <w:rFonts w:asciiTheme="majorHAnsi" w:hAnsiTheme="majorHAnsi" w:cstheme="majorHAnsi"/>
                <w:lang w:val="en-US"/>
              </w:rPr>
              <w:t>any third p</w:t>
            </w:r>
            <w:r w:rsidRPr="004C4650">
              <w:rPr>
                <w:rFonts w:asciiTheme="majorHAnsi" w:hAnsiTheme="majorHAnsi" w:cstheme="majorHAnsi"/>
                <w:lang w:val="en-US"/>
              </w:rPr>
              <w:t>arty appointed to process Personal Data on behalf of Tate related to this Agreement.</w:t>
            </w:r>
          </w:p>
        </w:tc>
      </w:tr>
    </w:tbl>
    <w:p w14:paraId="3382CBEB" w14:textId="77777777" w:rsidR="008710C3" w:rsidRPr="004C4650" w:rsidRDefault="008710C3" w:rsidP="00A51286">
      <w:pPr>
        <w:pStyle w:val="WBodyText"/>
        <w:spacing w:after="0" w:line="320" w:lineRule="atLeast"/>
        <w:jc w:val="left"/>
        <w:rPr>
          <w:rFonts w:asciiTheme="majorHAnsi" w:hAnsiTheme="majorHAnsi" w:cstheme="majorHAnsi"/>
          <w:b/>
        </w:rPr>
      </w:pPr>
    </w:p>
    <w:p w14:paraId="3BD5CCFD" w14:textId="77777777" w:rsidR="008710C3" w:rsidRPr="004C4650" w:rsidRDefault="008710C3" w:rsidP="00A51286">
      <w:pPr>
        <w:pStyle w:val="TitleClause"/>
        <w:tabs>
          <w:tab w:val="clear" w:pos="720"/>
          <w:tab w:val="num" w:pos="709"/>
        </w:tabs>
        <w:spacing w:before="0" w:after="0" w:line="320" w:lineRule="atLeast"/>
        <w:jc w:val="left"/>
      </w:pPr>
      <w:r>
        <w:t>Joint Data Controllers</w:t>
      </w:r>
    </w:p>
    <w:p w14:paraId="1425DEDA" w14:textId="77777777" w:rsidR="008710C3" w:rsidRPr="004C4650" w:rsidRDefault="008710C3" w:rsidP="00A51286">
      <w:pPr>
        <w:pStyle w:val="WBodyText"/>
        <w:numPr>
          <w:ilvl w:val="0"/>
          <w:numId w:val="30"/>
        </w:numPr>
        <w:spacing w:after="0" w:line="320" w:lineRule="atLeast"/>
        <w:jc w:val="left"/>
        <w:rPr>
          <w:rFonts w:asciiTheme="majorHAnsi" w:hAnsiTheme="majorHAnsi" w:cstheme="majorHAnsi"/>
          <w:b/>
          <w:vanish/>
        </w:rPr>
      </w:pPr>
      <w:bookmarkStart w:id="220" w:name="a364781"/>
    </w:p>
    <w:p w14:paraId="0BE31BFA" w14:textId="77777777" w:rsidR="008710C3" w:rsidRPr="004C4650" w:rsidRDefault="008710C3" w:rsidP="00A51286">
      <w:pPr>
        <w:pStyle w:val="WBodyText"/>
        <w:numPr>
          <w:ilvl w:val="0"/>
          <w:numId w:val="30"/>
        </w:numPr>
        <w:spacing w:after="0" w:line="320" w:lineRule="atLeast"/>
        <w:jc w:val="left"/>
        <w:rPr>
          <w:rFonts w:asciiTheme="majorHAnsi" w:hAnsiTheme="majorHAnsi" w:cstheme="majorHAnsi"/>
          <w:b/>
          <w:vanish/>
        </w:rPr>
      </w:pPr>
    </w:p>
    <w:p w14:paraId="22B503F0" w14:textId="77777777" w:rsidR="008710C3" w:rsidRPr="004C4650" w:rsidRDefault="008710C3" w:rsidP="00A51286">
      <w:pPr>
        <w:pStyle w:val="WBodyText"/>
        <w:numPr>
          <w:ilvl w:val="1"/>
          <w:numId w:val="24"/>
        </w:numPr>
        <w:spacing w:after="0" w:line="320" w:lineRule="atLeast"/>
        <w:ind w:left="709" w:hanging="709"/>
        <w:jc w:val="left"/>
        <w:rPr>
          <w:rFonts w:asciiTheme="majorHAnsi" w:hAnsiTheme="majorHAnsi" w:cstheme="majorHAnsi"/>
        </w:rPr>
      </w:pPr>
      <w:r w:rsidRPr="004C4650">
        <w:rPr>
          <w:rFonts w:asciiTheme="majorHAnsi" w:hAnsiTheme="majorHAnsi" w:cstheme="majorHAnsi"/>
        </w:rPr>
        <w:t xml:space="preserve">This clause </w:t>
      </w:r>
      <w:r>
        <w:rPr>
          <w:rFonts w:asciiTheme="majorHAnsi" w:hAnsiTheme="majorHAnsi" w:cstheme="majorHAnsi"/>
        </w:rPr>
        <w:t>2</w:t>
      </w:r>
      <w:r w:rsidRPr="004C4650">
        <w:rPr>
          <w:rFonts w:asciiTheme="majorHAnsi" w:hAnsiTheme="majorHAnsi" w:cstheme="majorHAnsi"/>
        </w:rPr>
        <w:t xml:space="preserve"> sets out the framework for the sharing and use of </w:t>
      </w:r>
      <w:bookmarkStart w:id="221" w:name="_9kMIH5YVt4666AGdKt862poSCz0"/>
      <w:r w:rsidRPr="004C4650">
        <w:rPr>
          <w:rFonts w:asciiTheme="majorHAnsi" w:hAnsiTheme="majorHAnsi" w:cstheme="majorHAnsi"/>
        </w:rPr>
        <w:t>personal data</w:t>
      </w:r>
      <w:bookmarkEnd w:id="221"/>
      <w:r w:rsidRPr="004C4650">
        <w:rPr>
          <w:rFonts w:asciiTheme="majorHAnsi" w:hAnsiTheme="majorHAnsi" w:cstheme="majorHAnsi"/>
        </w:rPr>
        <w:t xml:space="preserve"> between the Parties as data </w:t>
      </w:r>
      <w:bookmarkStart w:id="222" w:name="_9kMHG5YVt4666BHQHz5A61zt0"/>
      <w:r w:rsidRPr="004C4650">
        <w:rPr>
          <w:rFonts w:asciiTheme="majorHAnsi" w:hAnsiTheme="majorHAnsi" w:cstheme="majorHAnsi"/>
        </w:rPr>
        <w:t>controllers</w:t>
      </w:r>
      <w:bookmarkEnd w:id="222"/>
      <w:r w:rsidRPr="004C4650">
        <w:rPr>
          <w:rFonts w:asciiTheme="majorHAnsi" w:hAnsiTheme="majorHAnsi" w:cstheme="majorHAnsi"/>
        </w:rPr>
        <w:t xml:space="preserve">. Each </w:t>
      </w:r>
      <w:r>
        <w:rPr>
          <w:rFonts w:asciiTheme="majorHAnsi" w:hAnsiTheme="majorHAnsi" w:cstheme="majorHAnsi"/>
        </w:rPr>
        <w:t>Party</w:t>
      </w:r>
      <w:r w:rsidRPr="004C4650">
        <w:rPr>
          <w:rFonts w:asciiTheme="majorHAnsi" w:hAnsiTheme="majorHAnsi" w:cstheme="majorHAnsi"/>
        </w:rPr>
        <w:t xml:space="preserve"> acknowledges that they will disclose (as a </w:t>
      </w:r>
      <w:bookmarkStart w:id="223" w:name="_9kR3WTr266489K2pqBE0vp2A11"/>
      <w:r w:rsidRPr="004C4650">
        <w:rPr>
          <w:rFonts w:asciiTheme="majorHAnsi" w:hAnsiTheme="majorHAnsi" w:cstheme="majorHAnsi"/>
        </w:rPr>
        <w:t>Data Discloser</w:t>
      </w:r>
      <w:bookmarkEnd w:id="223"/>
      <w:r w:rsidRPr="004C4650">
        <w:rPr>
          <w:rFonts w:asciiTheme="majorHAnsi" w:hAnsiTheme="majorHAnsi" w:cstheme="majorHAnsi"/>
        </w:rPr>
        <w:t xml:space="preserve">) to the other </w:t>
      </w:r>
      <w:r>
        <w:rPr>
          <w:rFonts w:asciiTheme="majorHAnsi" w:hAnsiTheme="majorHAnsi" w:cstheme="majorHAnsi"/>
        </w:rPr>
        <w:t>Party</w:t>
      </w:r>
      <w:r w:rsidRPr="004C4650">
        <w:rPr>
          <w:rFonts w:asciiTheme="majorHAnsi" w:hAnsiTheme="majorHAnsi" w:cstheme="majorHAnsi"/>
        </w:rPr>
        <w:t xml:space="preserve"> (as a </w:t>
      </w:r>
      <w:bookmarkStart w:id="224" w:name="_9kR3WTr26648AL2pqPOglz0qwC"/>
      <w:r w:rsidRPr="004C4650">
        <w:rPr>
          <w:rFonts w:asciiTheme="majorHAnsi" w:hAnsiTheme="majorHAnsi" w:cstheme="majorHAnsi"/>
        </w:rPr>
        <w:t>Data Recipient</w:t>
      </w:r>
      <w:bookmarkEnd w:id="224"/>
      <w:r w:rsidRPr="004C4650">
        <w:rPr>
          <w:rFonts w:asciiTheme="majorHAnsi" w:hAnsiTheme="majorHAnsi" w:cstheme="majorHAnsi"/>
        </w:rPr>
        <w:t xml:space="preserve">) and its </w:t>
      </w:r>
      <w:bookmarkStart w:id="225" w:name="_9kMHG5YVt3DE6CFaKt2u2E0lZVns67x3JP"/>
      <w:r w:rsidRPr="004C4650">
        <w:rPr>
          <w:rFonts w:asciiTheme="majorHAnsi" w:hAnsiTheme="majorHAnsi" w:cstheme="majorHAnsi"/>
        </w:rPr>
        <w:t>Permitted Recipients</w:t>
      </w:r>
      <w:bookmarkEnd w:id="225"/>
      <w:r w:rsidRPr="004C4650">
        <w:rPr>
          <w:rFonts w:asciiTheme="majorHAnsi" w:hAnsiTheme="majorHAnsi" w:cstheme="majorHAnsi"/>
        </w:rPr>
        <w:t xml:space="preserve"> the </w:t>
      </w:r>
      <w:bookmarkStart w:id="226" w:name="_9kR3WTr26648BbOdotgSOxCA6tsWG34"/>
      <w:r w:rsidRPr="004C4650">
        <w:rPr>
          <w:rFonts w:asciiTheme="majorHAnsi" w:hAnsiTheme="majorHAnsi" w:cstheme="majorHAnsi"/>
        </w:rPr>
        <w:t>Shared Personal Data</w:t>
      </w:r>
      <w:bookmarkEnd w:id="226"/>
      <w:r w:rsidRPr="004C4650">
        <w:rPr>
          <w:rFonts w:asciiTheme="majorHAnsi" w:hAnsiTheme="majorHAnsi" w:cstheme="majorHAnsi"/>
        </w:rPr>
        <w:t xml:space="preserve"> for the </w:t>
      </w:r>
      <w:bookmarkStart w:id="227" w:name="_9kMHG5YVt3DE6CGM7vuiiUgFB9D45"/>
      <w:r w:rsidRPr="004C4650">
        <w:rPr>
          <w:rFonts w:asciiTheme="majorHAnsi" w:hAnsiTheme="majorHAnsi" w:cstheme="majorHAnsi"/>
        </w:rPr>
        <w:t>Agreed Purposes</w:t>
      </w:r>
      <w:bookmarkEnd w:id="227"/>
      <w:r w:rsidRPr="004C4650">
        <w:rPr>
          <w:rFonts w:asciiTheme="majorHAnsi" w:hAnsiTheme="majorHAnsi" w:cstheme="majorHAnsi"/>
        </w:rPr>
        <w:t>, whereby:</w:t>
      </w:r>
    </w:p>
    <w:p w14:paraId="1564D7EB"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28" w:name="_9kMHG5YVt4886ADdQfqviUQzEC8vuYI56"/>
      <w:r w:rsidRPr="004C4650">
        <w:rPr>
          <w:rFonts w:asciiTheme="majorHAnsi" w:hAnsiTheme="majorHAnsi" w:cstheme="majorHAnsi"/>
        </w:rPr>
        <w:lastRenderedPageBreak/>
        <w:t>Shared Personal Data</w:t>
      </w:r>
      <w:bookmarkEnd w:id="228"/>
      <w:r w:rsidRPr="004C4650">
        <w:rPr>
          <w:rFonts w:asciiTheme="majorHAnsi" w:hAnsiTheme="majorHAnsi" w:cstheme="majorHAnsi"/>
        </w:rPr>
        <w:t xml:space="preserve"> shall be confined to the following categories of information relevant to the following categories of </w:t>
      </w:r>
      <w:bookmarkStart w:id="229" w:name="_9kMHG5YVt4666BIS4rsShxnrl1"/>
      <w:r w:rsidRPr="004C4650">
        <w:rPr>
          <w:rFonts w:asciiTheme="majorHAnsi" w:hAnsiTheme="majorHAnsi" w:cstheme="majorHAnsi"/>
        </w:rPr>
        <w:t>data subject</w:t>
      </w:r>
      <w:bookmarkEnd w:id="229"/>
      <w:r w:rsidRPr="004C4650">
        <w:rPr>
          <w:rFonts w:asciiTheme="majorHAnsi" w:hAnsiTheme="majorHAnsi" w:cstheme="majorHAnsi"/>
        </w:rPr>
        <w:t>:</w:t>
      </w:r>
    </w:p>
    <w:p w14:paraId="58BC2205" w14:textId="77777777" w:rsidR="008710C3" w:rsidRPr="004C4650" w:rsidRDefault="008710C3" w:rsidP="00A51286">
      <w:pPr>
        <w:pStyle w:val="WBodyText"/>
        <w:numPr>
          <w:ilvl w:val="3"/>
          <w:numId w:val="24"/>
        </w:numPr>
        <w:spacing w:after="0" w:line="320" w:lineRule="atLeast"/>
        <w:ind w:left="2268" w:hanging="850"/>
        <w:jc w:val="left"/>
        <w:rPr>
          <w:rFonts w:asciiTheme="majorHAnsi" w:hAnsiTheme="majorHAnsi" w:cstheme="majorHAnsi"/>
        </w:rPr>
      </w:pPr>
      <w:r w:rsidRPr="004C4650">
        <w:rPr>
          <w:rFonts w:asciiTheme="majorHAnsi" w:hAnsiTheme="majorHAnsi" w:cstheme="majorHAnsi"/>
        </w:rPr>
        <w:t xml:space="preserve">contact details of Tate and </w:t>
      </w:r>
      <w:r>
        <w:rPr>
          <w:rFonts w:asciiTheme="majorHAnsi" w:hAnsiTheme="majorHAnsi" w:cstheme="majorHAnsi"/>
        </w:rPr>
        <w:t>the Supplier's</w:t>
      </w:r>
      <w:r w:rsidRPr="004C4650">
        <w:rPr>
          <w:rFonts w:asciiTheme="majorHAnsi" w:hAnsiTheme="majorHAnsi" w:cstheme="majorHAnsi"/>
        </w:rPr>
        <w:t xml:space="preserve"> employees, to include;</w:t>
      </w:r>
    </w:p>
    <w:p w14:paraId="4471F6E1" w14:textId="77777777" w:rsidR="008710C3" w:rsidRPr="004C4650" w:rsidRDefault="008710C3" w:rsidP="00A51286">
      <w:pPr>
        <w:pStyle w:val="WBodyText"/>
        <w:numPr>
          <w:ilvl w:val="4"/>
          <w:numId w:val="23"/>
        </w:numPr>
        <w:spacing w:after="0" w:line="320" w:lineRule="atLeast"/>
        <w:ind w:left="2552" w:hanging="284"/>
        <w:jc w:val="left"/>
        <w:rPr>
          <w:rFonts w:asciiTheme="majorHAnsi" w:hAnsiTheme="majorHAnsi" w:cstheme="majorHAnsi"/>
        </w:rPr>
      </w:pPr>
      <w:r w:rsidRPr="004C4650">
        <w:rPr>
          <w:rFonts w:asciiTheme="majorHAnsi" w:hAnsiTheme="majorHAnsi" w:cstheme="majorHAnsi"/>
        </w:rPr>
        <w:t xml:space="preserve">name, </w:t>
      </w:r>
    </w:p>
    <w:p w14:paraId="6318E024" w14:textId="77777777" w:rsidR="008710C3" w:rsidRPr="004C4650" w:rsidRDefault="008710C3" w:rsidP="00A51286">
      <w:pPr>
        <w:pStyle w:val="WBodyText"/>
        <w:numPr>
          <w:ilvl w:val="4"/>
          <w:numId w:val="23"/>
        </w:numPr>
        <w:spacing w:after="0" w:line="320" w:lineRule="atLeast"/>
        <w:ind w:left="2552" w:hanging="284"/>
        <w:jc w:val="left"/>
        <w:rPr>
          <w:rFonts w:asciiTheme="majorHAnsi" w:hAnsiTheme="majorHAnsi" w:cstheme="majorHAnsi"/>
        </w:rPr>
      </w:pPr>
      <w:r w:rsidRPr="004C4650">
        <w:rPr>
          <w:rFonts w:asciiTheme="majorHAnsi" w:hAnsiTheme="majorHAnsi" w:cstheme="majorHAnsi"/>
        </w:rPr>
        <w:t>role as employee,</w:t>
      </w:r>
    </w:p>
    <w:p w14:paraId="4C5BAD14" w14:textId="77777777" w:rsidR="008710C3" w:rsidRPr="004C4650" w:rsidRDefault="008710C3" w:rsidP="00A51286">
      <w:pPr>
        <w:pStyle w:val="WBodyText"/>
        <w:numPr>
          <w:ilvl w:val="4"/>
          <w:numId w:val="23"/>
        </w:numPr>
        <w:spacing w:after="0" w:line="320" w:lineRule="atLeast"/>
        <w:ind w:left="2552" w:hanging="284"/>
        <w:jc w:val="left"/>
        <w:rPr>
          <w:rFonts w:asciiTheme="majorHAnsi" w:hAnsiTheme="majorHAnsi" w:cstheme="majorHAnsi"/>
        </w:rPr>
      </w:pPr>
      <w:r w:rsidRPr="004C4650">
        <w:rPr>
          <w:rFonts w:asciiTheme="majorHAnsi" w:hAnsiTheme="majorHAnsi" w:cstheme="majorHAnsi"/>
        </w:rPr>
        <w:t xml:space="preserve">telephone number, </w:t>
      </w:r>
    </w:p>
    <w:p w14:paraId="740BB699" w14:textId="77777777" w:rsidR="008710C3" w:rsidRPr="004C4650" w:rsidRDefault="008710C3" w:rsidP="00A51286">
      <w:pPr>
        <w:pStyle w:val="WBodyText"/>
        <w:numPr>
          <w:ilvl w:val="4"/>
          <w:numId w:val="23"/>
        </w:numPr>
        <w:spacing w:after="0" w:line="320" w:lineRule="atLeast"/>
        <w:ind w:left="2552" w:hanging="284"/>
        <w:jc w:val="left"/>
        <w:rPr>
          <w:rFonts w:asciiTheme="majorHAnsi" w:hAnsiTheme="majorHAnsi" w:cstheme="majorHAnsi"/>
        </w:rPr>
      </w:pPr>
      <w:r w:rsidRPr="004C4650">
        <w:rPr>
          <w:rFonts w:asciiTheme="majorHAnsi" w:hAnsiTheme="majorHAnsi" w:cstheme="majorHAnsi"/>
        </w:rPr>
        <w:t>email address, and</w:t>
      </w:r>
    </w:p>
    <w:p w14:paraId="0068FFBA" w14:textId="77777777" w:rsidR="008710C3" w:rsidRPr="004C4650" w:rsidRDefault="008710C3" w:rsidP="00A51286">
      <w:pPr>
        <w:pStyle w:val="WBodyText"/>
        <w:numPr>
          <w:ilvl w:val="4"/>
          <w:numId w:val="23"/>
        </w:numPr>
        <w:spacing w:after="0" w:line="320" w:lineRule="atLeast"/>
        <w:ind w:left="2552" w:hanging="284"/>
        <w:jc w:val="left"/>
        <w:rPr>
          <w:rFonts w:asciiTheme="majorHAnsi" w:hAnsiTheme="majorHAnsi" w:cstheme="majorHAnsi"/>
        </w:rPr>
      </w:pPr>
      <w:r w:rsidRPr="004C4650">
        <w:rPr>
          <w:rFonts w:asciiTheme="majorHAnsi" w:hAnsiTheme="majorHAnsi" w:cstheme="majorHAnsi"/>
        </w:rPr>
        <w:t>any other details reasonably required.</w:t>
      </w:r>
    </w:p>
    <w:p w14:paraId="572724A9" w14:textId="77777777" w:rsidR="008710C3" w:rsidRPr="004C4650" w:rsidRDefault="008710C3" w:rsidP="00A51286">
      <w:pPr>
        <w:pStyle w:val="WBodyText"/>
        <w:numPr>
          <w:ilvl w:val="2"/>
          <w:numId w:val="24"/>
        </w:numPr>
        <w:spacing w:after="0" w:line="320" w:lineRule="atLeast"/>
        <w:ind w:left="1276" w:hanging="567"/>
        <w:jc w:val="left"/>
        <w:rPr>
          <w:rFonts w:asciiTheme="majorHAnsi" w:hAnsiTheme="majorHAnsi" w:cstheme="majorHAnsi"/>
        </w:rPr>
      </w:pPr>
      <w:bookmarkStart w:id="230" w:name="_9kR3WTr1BC4AEK5tsggSeD97B23"/>
      <w:r w:rsidRPr="004C4650">
        <w:rPr>
          <w:rFonts w:asciiTheme="majorHAnsi" w:hAnsiTheme="majorHAnsi" w:cstheme="majorHAnsi"/>
        </w:rPr>
        <w:t>Agreed Purposes</w:t>
      </w:r>
      <w:bookmarkEnd w:id="230"/>
      <w:r w:rsidRPr="004C4650">
        <w:rPr>
          <w:rFonts w:asciiTheme="majorHAnsi" w:hAnsiTheme="majorHAnsi" w:cstheme="majorHAnsi"/>
        </w:rPr>
        <w:t xml:space="preserve"> shall mean </w:t>
      </w:r>
      <w:bookmarkEnd w:id="220"/>
      <w:r w:rsidRPr="004C4650">
        <w:rPr>
          <w:rFonts w:asciiTheme="majorHAnsi" w:hAnsiTheme="majorHAnsi" w:cstheme="majorHAnsi"/>
        </w:rPr>
        <w:t xml:space="preserve">the processing of </w:t>
      </w:r>
      <w:bookmarkStart w:id="231" w:name="_9kMJI5YVt4666AGdKt862poSCz0"/>
      <w:r w:rsidRPr="004C4650">
        <w:rPr>
          <w:rFonts w:asciiTheme="majorHAnsi" w:hAnsiTheme="majorHAnsi" w:cstheme="majorHAnsi"/>
        </w:rPr>
        <w:t>personal data</w:t>
      </w:r>
      <w:bookmarkEnd w:id="231"/>
      <w:r w:rsidRPr="004C4650">
        <w:rPr>
          <w:rFonts w:asciiTheme="majorHAnsi" w:hAnsiTheme="majorHAnsi" w:cstheme="majorHAnsi"/>
        </w:rPr>
        <w:t xml:space="preserve"> between Tate and </w:t>
      </w:r>
      <w:r>
        <w:rPr>
          <w:rFonts w:asciiTheme="majorHAnsi" w:hAnsiTheme="majorHAnsi" w:cstheme="majorHAnsi"/>
        </w:rPr>
        <w:t>the Supplier</w:t>
      </w:r>
      <w:r w:rsidRPr="004C4650">
        <w:rPr>
          <w:rFonts w:asciiTheme="majorHAnsi" w:hAnsiTheme="majorHAnsi" w:cstheme="majorHAnsi"/>
        </w:rPr>
        <w:t xml:space="preserve"> to fulfil their respective contractual obligations under this Agreement.</w:t>
      </w:r>
    </w:p>
    <w:p w14:paraId="13B65A0A" w14:textId="77777777" w:rsidR="008710C3" w:rsidRPr="004C4650" w:rsidRDefault="008710C3" w:rsidP="00A51286">
      <w:pPr>
        <w:pStyle w:val="WBodyText"/>
        <w:numPr>
          <w:ilvl w:val="2"/>
          <w:numId w:val="24"/>
        </w:numPr>
        <w:spacing w:after="0" w:line="320" w:lineRule="atLeast"/>
        <w:ind w:left="1276" w:hanging="567"/>
        <w:jc w:val="left"/>
        <w:rPr>
          <w:rFonts w:asciiTheme="majorHAnsi" w:hAnsiTheme="majorHAnsi" w:cstheme="majorHAnsi"/>
        </w:rPr>
      </w:pPr>
      <w:bookmarkStart w:id="232" w:name="_9kR3WTr1BC4ADYIr0s0CyjXTlq45v1HN"/>
      <w:r w:rsidRPr="004C4650">
        <w:rPr>
          <w:rFonts w:asciiTheme="majorHAnsi" w:hAnsiTheme="majorHAnsi" w:cstheme="majorHAnsi"/>
        </w:rPr>
        <w:t>Permitted Recipients</w:t>
      </w:r>
      <w:bookmarkEnd w:id="232"/>
      <w:r w:rsidRPr="004C4650">
        <w:rPr>
          <w:rFonts w:asciiTheme="majorHAnsi" w:hAnsiTheme="majorHAnsi" w:cstheme="majorHAnsi"/>
        </w:rPr>
        <w:t xml:space="preserve"> shall mean Tate and </w:t>
      </w:r>
      <w:r>
        <w:rPr>
          <w:rFonts w:asciiTheme="majorHAnsi" w:hAnsiTheme="majorHAnsi" w:cstheme="majorHAnsi"/>
        </w:rPr>
        <w:t>the Supplier</w:t>
      </w:r>
      <w:r w:rsidRPr="004C4650">
        <w:rPr>
          <w:rFonts w:asciiTheme="majorHAnsi" w:hAnsiTheme="majorHAnsi" w:cstheme="majorHAnsi"/>
        </w:rPr>
        <w:t xml:space="preserve">, and the employees of each </w:t>
      </w:r>
      <w:r>
        <w:rPr>
          <w:rFonts w:asciiTheme="majorHAnsi" w:hAnsiTheme="majorHAnsi" w:cstheme="majorHAnsi"/>
        </w:rPr>
        <w:t>Party</w:t>
      </w:r>
      <w:r w:rsidRPr="004C4650">
        <w:rPr>
          <w:rFonts w:asciiTheme="majorHAnsi" w:hAnsiTheme="majorHAnsi" w:cstheme="majorHAnsi"/>
        </w:rPr>
        <w:t>, acting in relation to the Agreed Purposes.</w:t>
      </w:r>
      <w:bookmarkStart w:id="233" w:name="a542394"/>
    </w:p>
    <w:p w14:paraId="55A8F00C" w14:textId="77777777" w:rsidR="008710C3" w:rsidRPr="004C4650" w:rsidRDefault="008710C3" w:rsidP="00A51286">
      <w:pPr>
        <w:pStyle w:val="WBodyText"/>
        <w:numPr>
          <w:ilvl w:val="2"/>
          <w:numId w:val="24"/>
        </w:numPr>
        <w:spacing w:after="0" w:line="320" w:lineRule="atLeast"/>
        <w:ind w:left="1276" w:hanging="567"/>
        <w:jc w:val="left"/>
        <w:rPr>
          <w:rFonts w:asciiTheme="majorHAnsi" w:hAnsiTheme="majorHAnsi" w:cstheme="majorHAnsi"/>
        </w:rPr>
      </w:pPr>
      <w:r w:rsidRPr="004C4650">
        <w:rPr>
          <w:rFonts w:asciiTheme="majorHAnsi" w:hAnsiTheme="majorHAnsi" w:cstheme="majorHAnsi"/>
        </w:rPr>
        <w:t xml:space="preserve">Each </w:t>
      </w:r>
      <w:r>
        <w:rPr>
          <w:rFonts w:asciiTheme="majorHAnsi" w:hAnsiTheme="majorHAnsi" w:cstheme="majorHAnsi"/>
        </w:rPr>
        <w:t>Party</w:t>
      </w:r>
      <w:r w:rsidRPr="004C4650">
        <w:rPr>
          <w:rFonts w:asciiTheme="majorHAnsi" w:hAnsiTheme="majorHAnsi" w:cstheme="majorHAnsi"/>
        </w:rPr>
        <w:t xml:space="preserve"> shall comply with all the obligations imposed on a </w:t>
      </w:r>
      <w:bookmarkStart w:id="234" w:name="_9kMIH5YVt4666BHQHz5A61zt0"/>
      <w:r w:rsidRPr="004C4650">
        <w:rPr>
          <w:rFonts w:asciiTheme="majorHAnsi" w:hAnsiTheme="majorHAnsi" w:cstheme="majorHAnsi"/>
        </w:rPr>
        <w:t>controller</w:t>
      </w:r>
      <w:bookmarkEnd w:id="234"/>
      <w:r w:rsidRPr="004C4650">
        <w:rPr>
          <w:rFonts w:asciiTheme="majorHAnsi" w:hAnsiTheme="majorHAnsi" w:cstheme="majorHAnsi"/>
        </w:rPr>
        <w:t xml:space="preserve"> under the Data Protection Legislation</w:t>
      </w:r>
      <w:bookmarkEnd w:id="233"/>
      <w:r w:rsidRPr="004C4650">
        <w:rPr>
          <w:rFonts w:asciiTheme="majorHAnsi" w:hAnsiTheme="majorHAnsi" w:cstheme="majorHAnsi"/>
        </w:rPr>
        <w:t>.</w:t>
      </w:r>
    </w:p>
    <w:p w14:paraId="4D0DE1F6" w14:textId="77777777" w:rsidR="008710C3" w:rsidRPr="004C4650" w:rsidRDefault="008710C3" w:rsidP="00A51286">
      <w:pPr>
        <w:pStyle w:val="WBodyText"/>
        <w:numPr>
          <w:ilvl w:val="2"/>
          <w:numId w:val="24"/>
        </w:numPr>
        <w:spacing w:after="0" w:line="320" w:lineRule="atLeast"/>
        <w:ind w:left="1276" w:hanging="567"/>
        <w:jc w:val="left"/>
        <w:rPr>
          <w:rFonts w:asciiTheme="majorHAnsi" w:hAnsiTheme="majorHAnsi" w:cstheme="majorHAnsi"/>
        </w:rPr>
      </w:pPr>
      <w:r w:rsidRPr="004C4650">
        <w:rPr>
          <w:rFonts w:asciiTheme="majorHAnsi" w:hAnsiTheme="majorHAnsi" w:cstheme="majorHAnsi"/>
          <w:b/>
        </w:rPr>
        <w:t>[</w:t>
      </w:r>
      <w:r w:rsidRPr="004C4650">
        <w:rPr>
          <w:rFonts w:asciiTheme="majorHAnsi" w:hAnsiTheme="majorHAnsi" w:cstheme="majorHAnsi"/>
          <w:b/>
          <w:i/>
        </w:rPr>
        <w:t xml:space="preserve">Details for </w:t>
      </w:r>
      <w:r>
        <w:rPr>
          <w:rFonts w:asciiTheme="majorHAnsi" w:hAnsiTheme="majorHAnsi" w:cstheme="majorHAnsi"/>
          <w:b/>
          <w:i/>
        </w:rPr>
        <w:t>the Supplier</w:t>
      </w:r>
      <w:r w:rsidRPr="004C4650">
        <w:rPr>
          <w:rFonts w:asciiTheme="majorHAnsi" w:hAnsiTheme="majorHAnsi" w:cstheme="majorHAnsi"/>
          <w:b/>
        </w:rPr>
        <w:t>]</w:t>
      </w:r>
      <w:r w:rsidRPr="004C4650">
        <w:rPr>
          <w:rFonts w:asciiTheme="majorHAnsi" w:hAnsiTheme="majorHAnsi" w:cstheme="majorHAnsi"/>
        </w:rPr>
        <w:t xml:space="preserve"> shall act as the initial point of contact for </w:t>
      </w:r>
      <w:bookmarkStart w:id="235" w:name="_9kMIH5YVt4666BIS4rsShxnrl1"/>
      <w:r w:rsidRPr="004C4650">
        <w:rPr>
          <w:rFonts w:asciiTheme="majorHAnsi" w:hAnsiTheme="majorHAnsi" w:cstheme="majorHAnsi"/>
        </w:rPr>
        <w:t>data subjects</w:t>
      </w:r>
      <w:bookmarkEnd w:id="235"/>
      <w:r w:rsidRPr="004C4650">
        <w:rPr>
          <w:rFonts w:asciiTheme="majorHAnsi" w:hAnsiTheme="majorHAnsi" w:cstheme="majorHAnsi"/>
        </w:rPr>
        <w:t xml:space="preserve"> in respe</w:t>
      </w:r>
      <w:bookmarkStart w:id="236" w:name="a537998"/>
      <w:r w:rsidRPr="004C4650">
        <w:rPr>
          <w:rFonts w:asciiTheme="majorHAnsi" w:hAnsiTheme="majorHAnsi" w:cstheme="majorHAnsi"/>
        </w:rPr>
        <w:t xml:space="preserve">ct of the </w:t>
      </w:r>
      <w:bookmarkStart w:id="237" w:name="_9kMIH5YVt4886ADdQfqviUQzEC8vuYI56"/>
      <w:r w:rsidRPr="004C4650">
        <w:rPr>
          <w:rFonts w:asciiTheme="majorHAnsi" w:hAnsiTheme="majorHAnsi" w:cstheme="majorHAnsi"/>
        </w:rPr>
        <w:t>Shared Personal Data</w:t>
      </w:r>
      <w:bookmarkEnd w:id="237"/>
      <w:r w:rsidRPr="004C4650">
        <w:rPr>
          <w:rFonts w:asciiTheme="majorHAnsi" w:hAnsiTheme="majorHAnsi" w:cstheme="majorHAnsi"/>
        </w:rPr>
        <w:t>.</w:t>
      </w:r>
    </w:p>
    <w:p w14:paraId="28A27FE6" w14:textId="77777777" w:rsidR="008422C2" w:rsidRDefault="008422C2" w:rsidP="00A51286">
      <w:pPr>
        <w:pStyle w:val="WBodyText"/>
        <w:spacing w:after="0" w:line="320" w:lineRule="atLeast"/>
        <w:ind w:left="763"/>
        <w:jc w:val="left"/>
        <w:rPr>
          <w:rFonts w:asciiTheme="majorHAnsi" w:hAnsiTheme="majorHAnsi" w:cstheme="majorHAnsi"/>
        </w:rPr>
      </w:pPr>
    </w:p>
    <w:p w14:paraId="7D1152BF" w14:textId="77777777" w:rsidR="008710C3" w:rsidRPr="004C4650" w:rsidRDefault="008710C3" w:rsidP="00A51286">
      <w:pPr>
        <w:pStyle w:val="WBodyText"/>
        <w:numPr>
          <w:ilvl w:val="1"/>
          <w:numId w:val="24"/>
        </w:numPr>
        <w:spacing w:after="0" w:line="320" w:lineRule="atLeast"/>
        <w:ind w:hanging="763"/>
        <w:jc w:val="left"/>
        <w:rPr>
          <w:rFonts w:asciiTheme="majorHAnsi" w:hAnsiTheme="majorHAnsi" w:cstheme="majorHAnsi"/>
        </w:rPr>
      </w:pPr>
      <w:r w:rsidRPr="004C4650">
        <w:rPr>
          <w:rFonts w:asciiTheme="majorHAnsi" w:hAnsiTheme="majorHAnsi" w:cstheme="majorHAnsi"/>
        </w:rPr>
        <w:t xml:space="preserve">Each </w:t>
      </w:r>
      <w:r>
        <w:rPr>
          <w:rFonts w:asciiTheme="majorHAnsi" w:hAnsiTheme="majorHAnsi" w:cstheme="majorHAnsi"/>
        </w:rPr>
        <w:t>Party</w:t>
      </w:r>
      <w:r w:rsidRPr="004C4650">
        <w:rPr>
          <w:rFonts w:asciiTheme="majorHAnsi" w:hAnsiTheme="majorHAnsi" w:cstheme="majorHAnsi"/>
        </w:rPr>
        <w:t xml:space="preserve"> acting as </w:t>
      </w:r>
      <w:bookmarkStart w:id="238" w:name="_9kMHG5YVt4886ABM4rsDG2xr4C33"/>
      <w:r w:rsidRPr="004C4650">
        <w:rPr>
          <w:rFonts w:asciiTheme="majorHAnsi" w:hAnsiTheme="majorHAnsi" w:cstheme="majorHAnsi"/>
        </w:rPr>
        <w:t>Data Discloser</w:t>
      </w:r>
      <w:bookmarkEnd w:id="238"/>
      <w:r w:rsidRPr="004C4650">
        <w:rPr>
          <w:rFonts w:asciiTheme="majorHAnsi" w:hAnsiTheme="majorHAnsi" w:cstheme="majorHAnsi"/>
        </w:rPr>
        <w:t xml:space="preserve"> shall:</w:t>
      </w:r>
      <w:bookmarkEnd w:id="236"/>
    </w:p>
    <w:p w14:paraId="1CA0726F"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39" w:name="a373239"/>
      <w:r w:rsidRPr="004C4650">
        <w:rPr>
          <w:rFonts w:asciiTheme="majorHAnsi" w:hAnsiTheme="majorHAnsi" w:cstheme="majorHAnsi"/>
        </w:rPr>
        <w:t xml:space="preserve">ensure that it has all necessary notices and consents in place to enable lawful transfer of the </w:t>
      </w:r>
      <w:bookmarkStart w:id="240" w:name="_9kMJI5YVt4886ADdQfqviUQzEC8vuYI56"/>
      <w:r w:rsidRPr="004C4650">
        <w:rPr>
          <w:rFonts w:asciiTheme="majorHAnsi" w:hAnsiTheme="majorHAnsi" w:cstheme="majorHAnsi"/>
        </w:rPr>
        <w:t>Shared Personal Data</w:t>
      </w:r>
      <w:bookmarkEnd w:id="240"/>
      <w:r w:rsidRPr="004C4650">
        <w:rPr>
          <w:rFonts w:asciiTheme="majorHAnsi" w:hAnsiTheme="majorHAnsi" w:cstheme="majorHAnsi"/>
        </w:rPr>
        <w:t xml:space="preserve"> to the Permitted Recipients for the Agreed Purposes;</w:t>
      </w:r>
      <w:bookmarkEnd w:id="239"/>
    </w:p>
    <w:p w14:paraId="5252C857"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41" w:name="a587527"/>
      <w:r w:rsidRPr="004C4650">
        <w:rPr>
          <w:rFonts w:asciiTheme="majorHAnsi" w:hAnsiTheme="majorHAnsi" w:cstheme="majorHAnsi"/>
        </w:rPr>
        <w:t xml:space="preserve">give full information to any </w:t>
      </w:r>
      <w:bookmarkStart w:id="242" w:name="_9kMJI5YVt4666BIS4rsShxnrl1"/>
      <w:r w:rsidRPr="004C4650">
        <w:rPr>
          <w:rFonts w:asciiTheme="majorHAnsi" w:hAnsiTheme="majorHAnsi" w:cstheme="majorHAnsi"/>
        </w:rPr>
        <w:t>data subject</w:t>
      </w:r>
      <w:bookmarkEnd w:id="242"/>
      <w:r w:rsidRPr="004C4650">
        <w:rPr>
          <w:rFonts w:asciiTheme="majorHAnsi" w:hAnsiTheme="majorHAnsi" w:cstheme="majorHAnsi"/>
        </w:rPr>
        <w:t xml:space="preserve"> whose </w:t>
      </w:r>
      <w:bookmarkStart w:id="243" w:name="_9kMKJ5YVt4666AGdKt862poSCz0"/>
      <w:r w:rsidRPr="004C4650">
        <w:rPr>
          <w:rFonts w:asciiTheme="majorHAnsi" w:hAnsiTheme="majorHAnsi" w:cstheme="majorHAnsi"/>
        </w:rPr>
        <w:t>personal data</w:t>
      </w:r>
      <w:bookmarkEnd w:id="243"/>
      <w:r w:rsidRPr="004C4650">
        <w:rPr>
          <w:rFonts w:asciiTheme="majorHAnsi" w:hAnsiTheme="majorHAnsi" w:cstheme="majorHAnsi"/>
        </w:rPr>
        <w:t xml:space="preserve"> may be processed under this </w:t>
      </w:r>
      <w:bookmarkStart w:id="244" w:name="_9kMH5M6ZWu5777CDK8wvjstvB"/>
      <w:r w:rsidRPr="004C4650">
        <w:rPr>
          <w:rFonts w:asciiTheme="majorHAnsi" w:hAnsiTheme="majorHAnsi" w:cstheme="majorHAnsi"/>
        </w:rPr>
        <w:t>agreement</w:t>
      </w:r>
      <w:bookmarkEnd w:id="244"/>
      <w:r w:rsidRPr="004C4650">
        <w:rPr>
          <w:rFonts w:asciiTheme="majorHAnsi" w:hAnsiTheme="majorHAnsi" w:cstheme="majorHAnsi"/>
        </w:rPr>
        <w:t xml:space="preserve"> of the nature such processing under Article 13 and 14 of the GDPR. This includes giving notice that, on the termination of this </w:t>
      </w:r>
      <w:bookmarkStart w:id="245" w:name="_9kMH6N6ZWu5777CDK8wvjstvB"/>
      <w:r w:rsidRPr="004C4650">
        <w:rPr>
          <w:rFonts w:asciiTheme="majorHAnsi" w:hAnsiTheme="majorHAnsi" w:cstheme="majorHAnsi"/>
        </w:rPr>
        <w:t>agreement</w:t>
      </w:r>
      <w:bookmarkEnd w:id="245"/>
      <w:r w:rsidRPr="004C4650">
        <w:rPr>
          <w:rFonts w:asciiTheme="majorHAnsi" w:hAnsiTheme="majorHAnsi" w:cstheme="majorHAnsi"/>
        </w:rPr>
        <w:t xml:space="preserve">, </w:t>
      </w:r>
      <w:bookmarkStart w:id="246" w:name="_9kMLK5YVt4666AGdKt862poSCz0"/>
      <w:r w:rsidRPr="004C4650">
        <w:rPr>
          <w:rFonts w:asciiTheme="majorHAnsi" w:hAnsiTheme="majorHAnsi" w:cstheme="majorHAnsi"/>
        </w:rPr>
        <w:t>personal data</w:t>
      </w:r>
      <w:bookmarkEnd w:id="246"/>
      <w:r w:rsidRPr="004C4650">
        <w:rPr>
          <w:rFonts w:asciiTheme="majorHAnsi" w:hAnsiTheme="majorHAnsi" w:cstheme="majorHAnsi"/>
        </w:rPr>
        <w:t xml:space="preserve"> relating to them may be retained by or, as the case may be, transferred to one or more of the Permitted Recipients, their successors and assignees;</w:t>
      </w:r>
      <w:bookmarkEnd w:id="241"/>
    </w:p>
    <w:p w14:paraId="4CDC9E67"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r w:rsidRPr="004C4650">
        <w:rPr>
          <w:rFonts w:asciiTheme="majorHAnsi" w:hAnsiTheme="majorHAnsi" w:cstheme="majorHAnsi"/>
        </w:rPr>
        <w:t xml:space="preserve">otherwise take primary responsibility in respect of the </w:t>
      </w:r>
      <w:bookmarkStart w:id="247" w:name="_9kMKJ5YVt4886ADdQfqviUQzEC8vuYI56"/>
      <w:r w:rsidRPr="004C4650">
        <w:rPr>
          <w:rFonts w:asciiTheme="majorHAnsi" w:hAnsiTheme="majorHAnsi" w:cstheme="majorHAnsi"/>
        </w:rPr>
        <w:t>Shared Personal Data</w:t>
      </w:r>
      <w:bookmarkEnd w:id="247"/>
      <w:r w:rsidRPr="004C4650">
        <w:rPr>
          <w:rFonts w:asciiTheme="majorHAnsi" w:hAnsiTheme="majorHAnsi" w:cstheme="majorHAnsi"/>
        </w:rPr>
        <w:t xml:space="preserve"> it has transferred for:</w:t>
      </w:r>
    </w:p>
    <w:p w14:paraId="46B5A55E" w14:textId="77777777" w:rsidR="008710C3" w:rsidRPr="004C4650" w:rsidRDefault="008710C3" w:rsidP="00A51286">
      <w:pPr>
        <w:pStyle w:val="WBodyText"/>
        <w:numPr>
          <w:ilvl w:val="3"/>
          <w:numId w:val="24"/>
        </w:numPr>
        <w:spacing w:after="0" w:line="320" w:lineRule="atLeast"/>
        <w:ind w:left="2268" w:hanging="850"/>
        <w:jc w:val="left"/>
        <w:rPr>
          <w:rFonts w:asciiTheme="majorHAnsi" w:hAnsiTheme="majorHAnsi" w:cstheme="majorHAnsi"/>
        </w:rPr>
      </w:pPr>
      <w:r w:rsidRPr="004C4650">
        <w:rPr>
          <w:rFonts w:asciiTheme="majorHAnsi" w:hAnsiTheme="majorHAnsi" w:cstheme="majorHAnsi"/>
        </w:rPr>
        <w:t xml:space="preserve">responding to </w:t>
      </w:r>
      <w:bookmarkStart w:id="248" w:name="_9kMKJ5YVt4666BIS4rsShxnrl1"/>
      <w:r w:rsidRPr="004C4650">
        <w:rPr>
          <w:rFonts w:asciiTheme="majorHAnsi" w:hAnsiTheme="majorHAnsi" w:cstheme="majorHAnsi"/>
        </w:rPr>
        <w:t>data subject</w:t>
      </w:r>
      <w:bookmarkEnd w:id="248"/>
      <w:r w:rsidRPr="004C4650">
        <w:rPr>
          <w:rFonts w:asciiTheme="majorHAnsi" w:hAnsiTheme="majorHAnsi" w:cstheme="majorHAnsi"/>
        </w:rPr>
        <w:t xml:space="preserve"> requests under Articles 15-22 of the GDPR;</w:t>
      </w:r>
    </w:p>
    <w:p w14:paraId="4195D9B8" w14:textId="77777777" w:rsidR="008710C3" w:rsidRPr="004C4650" w:rsidRDefault="008710C3" w:rsidP="00A51286">
      <w:pPr>
        <w:pStyle w:val="WBodyText"/>
        <w:numPr>
          <w:ilvl w:val="3"/>
          <w:numId w:val="24"/>
        </w:numPr>
        <w:spacing w:after="0" w:line="320" w:lineRule="atLeast"/>
        <w:ind w:left="2268" w:hanging="850"/>
        <w:jc w:val="left"/>
        <w:rPr>
          <w:rFonts w:asciiTheme="majorHAnsi" w:hAnsiTheme="majorHAnsi" w:cstheme="majorHAnsi"/>
        </w:rPr>
      </w:pPr>
      <w:r w:rsidRPr="004C4650">
        <w:rPr>
          <w:rFonts w:asciiTheme="majorHAnsi" w:hAnsiTheme="majorHAnsi" w:cstheme="majorHAnsi"/>
        </w:rPr>
        <w:t xml:space="preserve">notifying the </w:t>
      </w:r>
      <w:bookmarkStart w:id="249" w:name="_9kMHG5YVt48868BTMqs54ow517WS985CNEBH8D"/>
      <w:r w:rsidRPr="004C4650">
        <w:rPr>
          <w:rFonts w:asciiTheme="majorHAnsi" w:hAnsiTheme="majorHAnsi" w:cstheme="majorHAnsi"/>
        </w:rPr>
        <w:t>Information Commissioner</w:t>
      </w:r>
      <w:bookmarkEnd w:id="249"/>
      <w:r w:rsidRPr="004C4650">
        <w:rPr>
          <w:rFonts w:asciiTheme="majorHAnsi" w:hAnsiTheme="majorHAnsi" w:cstheme="majorHAnsi"/>
        </w:rPr>
        <w:t xml:space="preserve"> (and </w:t>
      </w:r>
      <w:bookmarkStart w:id="250" w:name="_9kMLK5YVt4666BIS4rsShxnrl1"/>
      <w:r w:rsidRPr="004C4650">
        <w:rPr>
          <w:rFonts w:asciiTheme="majorHAnsi" w:hAnsiTheme="majorHAnsi" w:cstheme="majorHAnsi"/>
        </w:rPr>
        <w:t>data subjects</w:t>
      </w:r>
      <w:bookmarkEnd w:id="250"/>
      <w:r w:rsidRPr="004C4650">
        <w:rPr>
          <w:rFonts w:asciiTheme="majorHAnsi" w:hAnsiTheme="majorHAnsi" w:cstheme="majorHAnsi"/>
        </w:rPr>
        <w:t>) where necessary about data breaches; and</w:t>
      </w:r>
    </w:p>
    <w:p w14:paraId="2CCE4821" w14:textId="77777777" w:rsidR="008710C3" w:rsidRPr="004C4650" w:rsidRDefault="008710C3" w:rsidP="00A51286">
      <w:pPr>
        <w:pStyle w:val="WBodyText"/>
        <w:numPr>
          <w:ilvl w:val="3"/>
          <w:numId w:val="24"/>
        </w:numPr>
        <w:spacing w:after="0" w:line="320" w:lineRule="atLeast"/>
        <w:ind w:left="2268" w:hanging="850"/>
        <w:jc w:val="left"/>
        <w:rPr>
          <w:rFonts w:asciiTheme="majorHAnsi" w:hAnsiTheme="majorHAnsi" w:cstheme="majorHAnsi"/>
        </w:rPr>
      </w:pPr>
      <w:r w:rsidRPr="004C4650">
        <w:rPr>
          <w:rFonts w:asciiTheme="majorHAnsi" w:hAnsiTheme="majorHAnsi" w:cstheme="majorHAnsi"/>
        </w:rPr>
        <w:t>maintaining records of processing under Article 30 of the GDPR.</w:t>
      </w:r>
    </w:p>
    <w:p w14:paraId="00B1DD21" w14:textId="77777777" w:rsidR="008710C3" w:rsidRPr="004C4650" w:rsidRDefault="008710C3" w:rsidP="00A51286">
      <w:pPr>
        <w:pStyle w:val="WBodyText"/>
        <w:numPr>
          <w:ilvl w:val="1"/>
          <w:numId w:val="24"/>
        </w:numPr>
        <w:spacing w:after="0" w:line="320" w:lineRule="atLeast"/>
        <w:ind w:hanging="763"/>
        <w:jc w:val="left"/>
        <w:rPr>
          <w:rFonts w:asciiTheme="majorHAnsi" w:hAnsiTheme="majorHAnsi" w:cstheme="majorHAnsi"/>
        </w:rPr>
      </w:pPr>
      <w:r w:rsidRPr="004C4650">
        <w:rPr>
          <w:rFonts w:asciiTheme="majorHAnsi" w:hAnsiTheme="majorHAnsi" w:cstheme="majorHAnsi"/>
        </w:rPr>
        <w:t xml:space="preserve">Each </w:t>
      </w:r>
      <w:r>
        <w:rPr>
          <w:rFonts w:asciiTheme="majorHAnsi" w:hAnsiTheme="majorHAnsi" w:cstheme="majorHAnsi"/>
        </w:rPr>
        <w:t>Party</w:t>
      </w:r>
      <w:r w:rsidRPr="004C4650">
        <w:rPr>
          <w:rFonts w:asciiTheme="majorHAnsi" w:hAnsiTheme="majorHAnsi" w:cstheme="majorHAnsi"/>
        </w:rPr>
        <w:t xml:space="preserve"> acting as </w:t>
      </w:r>
      <w:bookmarkStart w:id="251" w:name="_9kMHG5YVt4886ACN4rsRQin12syE"/>
      <w:r w:rsidRPr="004C4650">
        <w:rPr>
          <w:rFonts w:asciiTheme="majorHAnsi" w:hAnsiTheme="majorHAnsi" w:cstheme="majorHAnsi"/>
        </w:rPr>
        <w:t>Data Recipient</w:t>
      </w:r>
      <w:bookmarkEnd w:id="251"/>
      <w:r w:rsidRPr="004C4650">
        <w:rPr>
          <w:rFonts w:asciiTheme="majorHAnsi" w:hAnsiTheme="majorHAnsi" w:cstheme="majorHAnsi"/>
        </w:rPr>
        <w:t xml:space="preserve"> shall:</w:t>
      </w:r>
    </w:p>
    <w:p w14:paraId="427CE4E0"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52" w:name="a687583"/>
      <w:r w:rsidRPr="004C4650">
        <w:rPr>
          <w:rFonts w:asciiTheme="majorHAnsi" w:hAnsiTheme="majorHAnsi" w:cstheme="majorHAnsi"/>
        </w:rPr>
        <w:t xml:space="preserve">process the </w:t>
      </w:r>
      <w:bookmarkStart w:id="253" w:name="_9kMLK5YVt4886ADdQfqviUQzEC8vuYI56"/>
      <w:r w:rsidRPr="004C4650">
        <w:rPr>
          <w:rFonts w:asciiTheme="majorHAnsi" w:hAnsiTheme="majorHAnsi" w:cstheme="majorHAnsi"/>
        </w:rPr>
        <w:t>Shared Personal Data</w:t>
      </w:r>
      <w:bookmarkEnd w:id="253"/>
      <w:r w:rsidRPr="004C4650">
        <w:rPr>
          <w:rFonts w:asciiTheme="majorHAnsi" w:hAnsiTheme="majorHAnsi" w:cstheme="majorHAnsi"/>
        </w:rPr>
        <w:t xml:space="preserve"> only for the Agreed Purposes;</w:t>
      </w:r>
      <w:bookmarkEnd w:id="252"/>
    </w:p>
    <w:p w14:paraId="4C652D75"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54" w:name="a919437"/>
      <w:r w:rsidRPr="004C4650">
        <w:rPr>
          <w:rFonts w:asciiTheme="majorHAnsi" w:hAnsiTheme="majorHAnsi" w:cstheme="majorHAnsi"/>
        </w:rPr>
        <w:t xml:space="preserve">not disclose or allow access to the </w:t>
      </w:r>
      <w:bookmarkStart w:id="255" w:name="_9kMML5YVt4886ADdQfqviUQzEC8vuYI56"/>
      <w:r w:rsidRPr="004C4650">
        <w:rPr>
          <w:rFonts w:asciiTheme="majorHAnsi" w:hAnsiTheme="majorHAnsi" w:cstheme="majorHAnsi"/>
        </w:rPr>
        <w:t>Shared Personal Data</w:t>
      </w:r>
      <w:bookmarkEnd w:id="255"/>
      <w:r w:rsidRPr="004C4650">
        <w:rPr>
          <w:rFonts w:asciiTheme="majorHAnsi" w:hAnsiTheme="majorHAnsi" w:cstheme="majorHAnsi"/>
        </w:rPr>
        <w:t xml:space="preserve"> to anyone other than the Permitted Recipients;</w:t>
      </w:r>
      <w:bookmarkEnd w:id="254"/>
    </w:p>
    <w:p w14:paraId="608DBCC4"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56" w:name="a660460"/>
      <w:r w:rsidRPr="004C4650">
        <w:rPr>
          <w:rFonts w:asciiTheme="majorHAnsi" w:hAnsiTheme="majorHAnsi" w:cstheme="majorHAnsi"/>
        </w:rPr>
        <w:t xml:space="preserve">ensure that all Permitted Recipients are subject to obligations of confidentiality concerning the </w:t>
      </w:r>
      <w:bookmarkStart w:id="257" w:name="_9kMNM5YVt4886ADdQfqviUQzEC8vuYI56"/>
      <w:r w:rsidRPr="004C4650">
        <w:rPr>
          <w:rFonts w:asciiTheme="majorHAnsi" w:hAnsiTheme="majorHAnsi" w:cstheme="majorHAnsi"/>
        </w:rPr>
        <w:t>Shared Personal Data</w:t>
      </w:r>
      <w:bookmarkEnd w:id="257"/>
      <w:r w:rsidRPr="004C4650">
        <w:rPr>
          <w:rFonts w:asciiTheme="majorHAnsi" w:hAnsiTheme="majorHAnsi" w:cstheme="majorHAnsi"/>
        </w:rPr>
        <w:t>;</w:t>
      </w:r>
      <w:bookmarkEnd w:id="256"/>
    </w:p>
    <w:p w14:paraId="388F8E2F"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58" w:name="a584972"/>
      <w:r w:rsidRPr="004C4650">
        <w:rPr>
          <w:rFonts w:asciiTheme="majorHAnsi" w:hAnsiTheme="majorHAnsi" w:cstheme="majorHAnsi"/>
        </w:rPr>
        <w:lastRenderedPageBreak/>
        <w:t xml:space="preserve">ensure that it has in place appropriate technical and organisational measures to protect against unauthorised or unlawful processing of </w:t>
      </w:r>
      <w:bookmarkStart w:id="259" w:name="_9kMML5YVt4666AGdKt862poSCz0"/>
      <w:r w:rsidRPr="004C4650">
        <w:rPr>
          <w:rFonts w:asciiTheme="majorHAnsi" w:hAnsiTheme="majorHAnsi" w:cstheme="majorHAnsi"/>
        </w:rPr>
        <w:t>personal data</w:t>
      </w:r>
      <w:bookmarkEnd w:id="259"/>
      <w:r w:rsidRPr="004C4650">
        <w:rPr>
          <w:rFonts w:asciiTheme="majorHAnsi" w:hAnsiTheme="majorHAnsi" w:cstheme="majorHAnsi"/>
        </w:rPr>
        <w:t xml:space="preserve"> and against accidental loss or destruction of, or damage to, </w:t>
      </w:r>
      <w:bookmarkStart w:id="260" w:name="_9kMNM5YVt4666AGdKt862poSCz0"/>
      <w:r w:rsidRPr="004C4650">
        <w:rPr>
          <w:rFonts w:asciiTheme="majorHAnsi" w:hAnsiTheme="majorHAnsi" w:cstheme="majorHAnsi"/>
        </w:rPr>
        <w:t>personal data</w:t>
      </w:r>
      <w:bookmarkEnd w:id="260"/>
      <w:r w:rsidRPr="004C4650">
        <w:rPr>
          <w:rFonts w:asciiTheme="majorHAnsi" w:hAnsiTheme="majorHAnsi" w:cstheme="majorHAnsi"/>
        </w:rPr>
        <w:t>.</w:t>
      </w:r>
      <w:bookmarkEnd w:id="258"/>
    </w:p>
    <w:p w14:paraId="764E78E3"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61" w:name="a835129"/>
      <w:r w:rsidRPr="004C4650">
        <w:rPr>
          <w:rFonts w:asciiTheme="majorHAnsi" w:hAnsiTheme="majorHAnsi" w:cstheme="majorHAnsi"/>
        </w:rPr>
        <w:t xml:space="preserve">not transfer any </w:t>
      </w:r>
      <w:bookmarkStart w:id="262" w:name="_9kMON5YVt4666AGdKt862poSCz0"/>
      <w:r w:rsidRPr="004C4650">
        <w:rPr>
          <w:rFonts w:asciiTheme="majorHAnsi" w:hAnsiTheme="majorHAnsi" w:cstheme="majorHAnsi"/>
        </w:rPr>
        <w:t>personal data</w:t>
      </w:r>
      <w:bookmarkEnd w:id="262"/>
      <w:r w:rsidRPr="004C4650">
        <w:rPr>
          <w:rFonts w:asciiTheme="majorHAnsi" w:hAnsiTheme="majorHAnsi" w:cstheme="majorHAnsi"/>
        </w:rPr>
        <w:t xml:space="preserve"> received from the </w:t>
      </w:r>
      <w:bookmarkStart w:id="263" w:name="_9kMIH5YVt4886ABM4rsDG2xr4C33"/>
      <w:r w:rsidRPr="004C4650">
        <w:rPr>
          <w:rFonts w:asciiTheme="majorHAnsi" w:hAnsiTheme="majorHAnsi" w:cstheme="majorHAnsi"/>
        </w:rPr>
        <w:t>Data Discloser</w:t>
      </w:r>
      <w:bookmarkEnd w:id="263"/>
      <w:r w:rsidRPr="004C4650">
        <w:rPr>
          <w:rFonts w:asciiTheme="majorHAnsi" w:hAnsiTheme="majorHAnsi" w:cstheme="majorHAnsi"/>
        </w:rPr>
        <w:t xml:space="preserve"> outside the EEA unless the transferor:</w:t>
      </w:r>
      <w:bookmarkEnd w:id="261"/>
    </w:p>
    <w:p w14:paraId="3B80982C" w14:textId="77777777" w:rsidR="008710C3" w:rsidRPr="004C4650" w:rsidRDefault="008710C3" w:rsidP="00A51286">
      <w:pPr>
        <w:pStyle w:val="WBodyText"/>
        <w:numPr>
          <w:ilvl w:val="3"/>
          <w:numId w:val="24"/>
        </w:numPr>
        <w:spacing w:after="0" w:line="320" w:lineRule="atLeast"/>
        <w:ind w:left="2268" w:hanging="850"/>
        <w:jc w:val="left"/>
        <w:rPr>
          <w:rFonts w:asciiTheme="majorHAnsi" w:hAnsiTheme="majorHAnsi" w:cstheme="majorHAnsi"/>
        </w:rPr>
      </w:pPr>
      <w:bookmarkStart w:id="264" w:name="a397071"/>
      <w:r w:rsidRPr="004C4650">
        <w:rPr>
          <w:rFonts w:asciiTheme="majorHAnsi" w:hAnsiTheme="majorHAnsi" w:cstheme="majorHAnsi"/>
        </w:rPr>
        <w:t xml:space="preserve">complies with the provisions of Articles 26 of the GDPR (in the event the third </w:t>
      </w:r>
      <w:bookmarkStart w:id="265" w:name="_9kMK3H6ZWu5777BKhHqAI"/>
      <w:r w:rsidRPr="004C4650">
        <w:rPr>
          <w:rFonts w:asciiTheme="majorHAnsi" w:hAnsiTheme="majorHAnsi" w:cstheme="majorHAnsi"/>
        </w:rPr>
        <w:t>party</w:t>
      </w:r>
      <w:bookmarkEnd w:id="265"/>
      <w:r w:rsidRPr="004C4650">
        <w:rPr>
          <w:rFonts w:asciiTheme="majorHAnsi" w:hAnsiTheme="majorHAnsi" w:cstheme="majorHAnsi"/>
        </w:rPr>
        <w:t xml:space="preserve"> is a joint </w:t>
      </w:r>
      <w:bookmarkStart w:id="266" w:name="_9kMJI5YVt4666BHQHz5A61zt0"/>
      <w:r w:rsidRPr="004C4650">
        <w:rPr>
          <w:rFonts w:asciiTheme="majorHAnsi" w:hAnsiTheme="majorHAnsi" w:cstheme="majorHAnsi"/>
        </w:rPr>
        <w:t>controller</w:t>
      </w:r>
      <w:bookmarkEnd w:id="266"/>
      <w:r w:rsidRPr="004C4650">
        <w:rPr>
          <w:rFonts w:asciiTheme="majorHAnsi" w:hAnsiTheme="majorHAnsi" w:cstheme="majorHAnsi"/>
        </w:rPr>
        <w:t>); and</w:t>
      </w:r>
      <w:bookmarkEnd w:id="264"/>
    </w:p>
    <w:p w14:paraId="4F5AA5A0" w14:textId="77777777" w:rsidR="008710C3" w:rsidRDefault="008710C3" w:rsidP="00A51286">
      <w:pPr>
        <w:pStyle w:val="WBodyText"/>
        <w:numPr>
          <w:ilvl w:val="3"/>
          <w:numId w:val="24"/>
        </w:numPr>
        <w:spacing w:after="0" w:line="320" w:lineRule="atLeast"/>
        <w:ind w:left="2268" w:hanging="850"/>
        <w:jc w:val="left"/>
        <w:rPr>
          <w:rFonts w:asciiTheme="majorHAnsi" w:hAnsiTheme="majorHAnsi" w:cstheme="majorHAnsi"/>
        </w:rPr>
      </w:pPr>
      <w:bookmarkStart w:id="267" w:name="a828794"/>
      <w:r w:rsidRPr="004C4650">
        <w:rPr>
          <w:rFonts w:asciiTheme="majorHAnsi" w:hAnsiTheme="majorHAnsi" w:cstheme="majorHAnsi"/>
        </w:rPr>
        <w:t xml:space="preserve">ensures that (i) the transfer is to a country approved by the European Commission as providing adequate protection pursuant to Article 45 GDPR; (ii) there are appropriate safeguards in place pursuant to Article 46 GDPR; or (iii) one of the derogations for </w:t>
      </w:r>
      <w:bookmarkStart w:id="268" w:name="a512249"/>
      <w:bookmarkEnd w:id="267"/>
    </w:p>
    <w:p w14:paraId="6390DC91" w14:textId="77777777" w:rsidR="008710C3" w:rsidRPr="004C4650" w:rsidRDefault="008710C3" w:rsidP="00A51286">
      <w:pPr>
        <w:pStyle w:val="WBodyText"/>
        <w:spacing w:after="0" w:line="320" w:lineRule="atLeast"/>
        <w:ind w:left="2268"/>
        <w:jc w:val="left"/>
        <w:rPr>
          <w:rFonts w:asciiTheme="majorHAnsi" w:hAnsiTheme="majorHAnsi" w:cstheme="majorHAnsi"/>
        </w:rPr>
      </w:pPr>
    </w:p>
    <w:p w14:paraId="476A80AA" w14:textId="77777777" w:rsidR="008710C3" w:rsidRPr="004C4650" w:rsidRDefault="008710C3" w:rsidP="00A51286">
      <w:pPr>
        <w:pStyle w:val="WBodyText"/>
        <w:numPr>
          <w:ilvl w:val="1"/>
          <w:numId w:val="24"/>
        </w:numPr>
        <w:spacing w:after="0" w:line="320" w:lineRule="atLeast"/>
        <w:ind w:hanging="763"/>
        <w:jc w:val="left"/>
        <w:rPr>
          <w:rFonts w:asciiTheme="majorHAnsi" w:hAnsiTheme="majorHAnsi" w:cstheme="majorHAnsi"/>
        </w:rPr>
      </w:pPr>
      <w:r w:rsidRPr="004C4650">
        <w:rPr>
          <w:rFonts w:asciiTheme="majorHAnsi" w:hAnsiTheme="majorHAnsi" w:cstheme="majorHAnsi"/>
        </w:rPr>
        <w:t xml:space="preserve">Each </w:t>
      </w:r>
      <w:r>
        <w:rPr>
          <w:rFonts w:asciiTheme="majorHAnsi" w:hAnsiTheme="majorHAnsi" w:cstheme="majorHAnsi"/>
        </w:rPr>
        <w:t>Party</w:t>
      </w:r>
      <w:r w:rsidRPr="004C4650">
        <w:rPr>
          <w:rFonts w:asciiTheme="majorHAnsi" w:hAnsiTheme="majorHAnsi" w:cstheme="majorHAnsi"/>
        </w:rPr>
        <w:t xml:space="preserve"> shall assist the other in complying with all applicable requirements of the Data Protection Legislation. In particular, each </w:t>
      </w:r>
      <w:r>
        <w:rPr>
          <w:rFonts w:asciiTheme="majorHAnsi" w:hAnsiTheme="majorHAnsi" w:cstheme="majorHAnsi"/>
        </w:rPr>
        <w:t>Party</w:t>
      </w:r>
      <w:r w:rsidRPr="004C4650">
        <w:rPr>
          <w:rFonts w:asciiTheme="majorHAnsi" w:hAnsiTheme="majorHAnsi" w:cstheme="majorHAnsi"/>
        </w:rPr>
        <w:t xml:space="preserve"> shall:</w:t>
      </w:r>
      <w:bookmarkEnd w:id="268"/>
    </w:p>
    <w:p w14:paraId="5BD6D95D"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r w:rsidRPr="004C4650">
        <w:rPr>
          <w:rFonts w:asciiTheme="majorHAnsi" w:hAnsiTheme="majorHAnsi" w:cstheme="majorHAnsi"/>
        </w:rPr>
        <w:t xml:space="preserve">make available to any </w:t>
      </w:r>
      <w:bookmarkStart w:id="269" w:name="_9kMML5YVt4666BIS4rsShxnrl1"/>
      <w:r w:rsidRPr="004C4650">
        <w:rPr>
          <w:rFonts w:asciiTheme="majorHAnsi" w:hAnsiTheme="majorHAnsi" w:cstheme="majorHAnsi"/>
        </w:rPr>
        <w:t>data subject</w:t>
      </w:r>
      <w:bookmarkEnd w:id="269"/>
      <w:r w:rsidRPr="004C4650">
        <w:rPr>
          <w:rFonts w:asciiTheme="majorHAnsi" w:hAnsiTheme="majorHAnsi" w:cstheme="majorHAnsi"/>
        </w:rPr>
        <w:t xml:space="preserve"> whose </w:t>
      </w:r>
      <w:bookmarkStart w:id="270" w:name="_9kMPO5YVt4666AGdKt862poSCz0"/>
      <w:r w:rsidRPr="004C4650">
        <w:rPr>
          <w:rFonts w:asciiTheme="majorHAnsi" w:hAnsiTheme="majorHAnsi" w:cstheme="majorHAnsi"/>
        </w:rPr>
        <w:t>personal data</w:t>
      </w:r>
      <w:bookmarkEnd w:id="270"/>
      <w:r w:rsidRPr="004C4650">
        <w:rPr>
          <w:rFonts w:asciiTheme="majorHAnsi" w:hAnsiTheme="majorHAnsi" w:cstheme="majorHAnsi"/>
        </w:rPr>
        <w:t xml:space="preserve"> may be processed under this Agreement the essence of the arrangement contained in this schedule;</w:t>
      </w:r>
    </w:p>
    <w:p w14:paraId="5C5DBC4B"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71" w:name="a170227"/>
      <w:r w:rsidRPr="004C4650">
        <w:rPr>
          <w:rFonts w:asciiTheme="majorHAnsi" w:hAnsiTheme="majorHAnsi" w:cstheme="majorHAnsi"/>
        </w:rPr>
        <w:t xml:space="preserve">consult with the other </w:t>
      </w:r>
      <w:r>
        <w:rPr>
          <w:rFonts w:asciiTheme="majorHAnsi" w:hAnsiTheme="majorHAnsi" w:cstheme="majorHAnsi"/>
        </w:rPr>
        <w:t>Party</w:t>
      </w:r>
      <w:r w:rsidRPr="004C4650">
        <w:rPr>
          <w:rFonts w:asciiTheme="majorHAnsi" w:hAnsiTheme="majorHAnsi" w:cstheme="majorHAnsi"/>
        </w:rPr>
        <w:t xml:space="preserve"> about any notices given to </w:t>
      </w:r>
      <w:bookmarkStart w:id="272" w:name="_9kMNM5YVt4666BIS4rsShxnrl1"/>
      <w:r w:rsidRPr="004C4650">
        <w:rPr>
          <w:rFonts w:asciiTheme="majorHAnsi" w:hAnsiTheme="majorHAnsi" w:cstheme="majorHAnsi"/>
        </w:rPr>
        <w:t>data subjects</w:t>
      </w:r>
      <w:bookmarkEnd w:id="272"/>
      <w:r w:rsidRPr="004C4650">
        <w:rPr>
          <w:rFonts w:asciiTheme="majorHAnsi" w:hAnsiTheme="majorHAnsi" w:cstheme="majorHAnsi"/>
        </w:rPr>
        <w:t xml:space="preserve"> in relation to the </w:t>
      </w:r>
      <w:bookmarkStart w:id="273" w:name="_9kMON5YVt4886ADdQfqviUQzEC8vuYI56"/>
      <w:r w:rsidRPr="004C4650">
        <w:rPr>
          <w:rFonts w:asciiTheme="majorHAnsi" w:hAnsiTheme="majorHAnsi" w:cstheme="majorHAnsi"/>
        </w:rPr>
        <w:t>Shared Personal Data</w:t>
      </w:r>
      <w:bookmarkEnd w:id="273"/>
      <w:r w:rsidRPr="004C4650">
        <w:rPr>
          <w:rFonts w:asciiTheme="majorHAnsi" w:hAnsiTheme="majorHAnsi" w:cstheme="majorHAnsi"/>
        </w:rPr>
        <w:t>;</w:t>
      </w:r>
      <w:bookmarkEnd w:id="271"/>
    </w:p>
    <w:p w14:paraId="130D7E96"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74" w:name="a757979"/>
      <w:r w:rsidRPr="004C4650">
        <w:rPr>
          <w:rFonts w:asciiTheme="majorHAnsi" w:hAnsiTheme="majorHAnsi" w:cstheme="majorHAnsi"/>
        </w:rPr>
        <w:t xml:space="preserve">promptly inform the other </w:t>
      </w:r>
      <w:r>
        <w:rPr>
          <w:rFonts w:asciiTheme="majorHAnsi" w:hAnsiTheme="majorHAnsi" w:cstheme="majorHAnsi"/>
        </w:rPr>
        <w:t>Party</w:t>
      </w:r>
      <w:r w:rsidRPr="004C4650">
        <w:rPr>
          <w:rFonts w:asciiTheme="majorHAnsi" w:hAnsiTheme="majorHAnsi" w:cstheme="majorHAnsi"/>
        </w:rPr>
        <w:t xml:space="preserve"> about the receipt of any </w:t>
      </w:r>
      <w:bookmarkStart w:id="275" w:name="_9kMON5YVt4666BIS4rsShxnrl1"/>
      <w:r w:rsidRPr="004C4650">
        <w:rPr>
          <w:rFonts w:asciiTheme="majorHAnsi" w:hAnsiTheme="majorHAnsi" w:cstheme="majorHAnsi"/>
        </w:rPr>
        <w:t>data subject</w:t>
      </w:r>
      <w:bookmarkEnd w:id="275"/>
      <w:r w:rsidRPr="004C4650">
        <w:rPr>
          <w:rFonts w:asciiTheme="majorHAnsi" w:hAnsiTheme="majorHAnsi" w:cstheme="majorHAnsi"/>
        </w:rPr>
        <w:t xml:space="preserve"> access request;</w:t>
      </w:r>
      <w:bookmarkEnd w:id="274"/>
    </w:p>
    <w:p w14:paraId="07BE0535"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r w:rsidRPr="004C4650">
        <w:rPr>
          <w:rFonts w:asciiTheme="majorHAnsi" w:hAnsiTheme="majorHAnsi" w:cstheme="majorHAnsi"/>
        </w:rPr>
        <w:t xml:space="preserve">allow for audits of </w:t>
      </w:r>
      <w:bookmarkStart w:id="276" w:name="_9kR3WTr26648CN2pqNZ5rizE510"/>
      <w:r w:rsidRPr="004C4650">
        <w:rPr>
          <w:rFonts w:asciiTheme="majorHAnsi" w:hAnsiTheme="majorHAnsi" w:cstheme="majorHAnsi"/>
        </w:rPr>
        <w:t>Data Processing</w:t>
      </w:r>
      <w:bookmarkEnd w:id="276"/>
      <w:r w:rsidRPr="004C4650">
        <w:rPr>
          <w:rFonts w:asciiTheme="majorHAnsi" w:hAnsiTheme="majorHAnsi" w:cstheme="majorHAnsi"/>
        </w:rPr>
        <w:t xml:space="preserve"> activity by the other </w:t>
      </w:r>
      <w:r>
        <w:rPr>
          <w:rFonts w:asciiTheme="majorHAnsi" w:hAnsiTheme="majorHAnsi" w:cstheme="majorHAnsi"/>
        </w:rPr>
        <w:t>Party</w:t>
      </w:r>
      <w:r w:rsidRPr="004C4650">
        <w:rPr>
          <w:rFonts w:asciiTheme="majorHAnsi" w:hAnsiTheme="majorHAnsi" w:cstheme="majorHAnsi"/>
        </w:rPr>
        <w:t xml:space="preserve"> or the other </w:t>
      </w:r>
      <w:bookmarkStart w:id="277" w:name="_9kMK9N6ZWu5777BKhHqAI"/>
      <w:r>
        <w:rPr>
          <w:rFonts w:asciiTheme="majorHAnsi" w:hAnsiTheme="majorHAnsi" w:cstheme="majorHAnsi"/>
        </w:rPr>
        <w:t>Party</w:t>
      </w:r>
      <w:r w:rsidRPr="004C4650">
        <w:rPr>
          <w:rFonts w:asciiTheme="majorHAnsi" w:hAnsiTheme="majorHAnsi" w:cstheme="majorHAnsi"/>
        </w:rPr>
        <w:t>’s</w:t>
      </w:r>
      <w:bookmarkEnd w:id="277"/>
      <w:r w:rsidRPr="004C4650">
        <w:rPr>
          <w:rFonts w:asciiTheme="majorHAnsi" w:hAnsiTheme="majorHAnsi" w:cstheme="majorHAnsi"/>
        </w:rPr>
        <w:t xml:space="preserve"> designated auditor;</w:t>
      </w:r>
    </w:p>
    <w:p w14:paraId="1FDA6506"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78" w:name="a810172"/>
      <w:r w:rsidRPr="004C4650">
        <w:rPr>
          <w:rFonts w:asciiTheme="majorHAnsi" w:hAnsiTheme="majorHAnsi" w:cstheme="majorHAnsi"/>
        </w:rPr>
        <w:t xml:space="preserve">provide the other </w:t>
      </w:r>
      <w:r>
        <w:rPr>
          <w:rFonts w:asciiTheme="majorHAnsi" w:hAnsiTheme="majorHAnsi" w:cstheme="majorHAnsi"/>
        </w:rPr>
        <w:t>Party</w:t>
      </w:r>
      <w:r w:rsidRPr="004C4650">
        <w:rPr>
          <w:rFonts w:asciiTheme="majorHAnsi" w:hAnsiTheme="majorHAnsi" w:cstheme="majorHAnsi"/>
        </w:rPr>
        <w:t xml:space="preserve"> with reasonable assistance in complying with any </w:t>
      </w:r>
      <w:bookmarkStart w:id="279" w:name="_9kMPO5YVt4666BIS4rsShxnrl1"/>
      <w:r w:rsidRPr="004C4650">
        <w:rPr>
          <w:rFonts w:asciiTheme="majorHAnsi" w:hAnsiTheme="majorHAnsi" w:cstheme="majorHAnsi"/>
        </w:rPr>
        <w:t>data subject</w:t>
      </w:r>
      <w:bookmarkEnd w:id="279"/>
      <w:r w:rsidRPr="004C4650">
        <w:rPr>
          <w:rFonts w:asciiTheme="majorHAnsi" w:hAnsiTheme="majorHAnsi" w:cstheme="majorHAnsi"/>
        </w:rPr>
        <w:t xml:space="preserve"> access request;</w:t>
      </w:r>
      <w:bookmarkEnd w:id="278"/>
    </w:p>
    <w:p w14:paraId="18625573"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80" w:name="a610138"/>
      <w:r w:rsidRPr="004C4650">
        <w:rPr>
          <w:rFonts w:asciiTheme="majorHAnsi" w:hAnsiTheme="majorHAnsi" w:cstheme="majorHAnsi"/>
        </w:rPr>
        <w:t xml:space="preserve">not disclose or release any </w:t>
      </w:r>
      <w:bookmarkStart w:id="281" w:name="_9kMPO5YVt4886ADdQfqviUQzEC8vuYI56"/>
      <w:r w:rsidRPr="004C4650">
        <w:rPr>
          <w:rFonts w:asciiTheme="majorHAnsi" w:hAnsiTheme="majorHAnsi" w:cstheme="majorHAnsi"/>
        </w:rPr>
        <w:t>Shared Personal Data</w:t>
      </w:r>
      <w:bookmarkEnd w:id="281"/>
      <w:r w:rsidRPr="004C4650">
        <w:rPr>
          <w:rFonts w:asciiTheme="majorHAnsi" w:hAnsiTheme="majorHAnsi" w:cstheme="majorHAnsi"/>
        </w:rPr>
        <w:t xml:space="preserve"> in response to a </w:t>
      </w:r>
      <w:bookmarkStart w:id="282" w:name="_9kMHzG6ZWu5777CJT5stTiyosm2"/>
      <w:r w:rsidRPr="004C4650">
        <w:rPr>
          <w:rFonts w:asciiTheme="majorHAnsi" w:hAnsiTheme="majorHAnsi" w:cstheme="majorHAnsi"/>
        </w:rPr>
        <w:t>data subject</w:t>
      </w:r>
      <w:bookmarkEnd w:id="282"/>
      <w:r w:rsidRPr="004C4650">
        <w:rPr>
          <w:rFonts w:asciiTheme="majorHAnsi" w:hAnsiTheme="majorHAnsi" w:cstheme="majorHAnsi"/>
        </w:rPr>
        <w:t xml:space="preserve"> access request without first consulting the other </w:t>
      </w:r>
      <w:r>
        <w:rPr>
          <w:rFonts w:asciiTheme="majorHAnsi" w:hAnsiTheme="majorHAnsi" w:cstheme="majorHAnsi"/>
        </w:rPr>
        <w:t>Party</w:t>
      </w:r>
      <w:r w:rsidRPr="004C4650">
        <w:rPr>
          <w:rFonts w:asciiTheme="majorHAnsi" w:hAnsiTheme="majorHAnsi" w:cstheme="majorHAnsi"/>
        </w:rPr>
        <w:t xml:space="preserve"> wherever possible;</w:t>
      </w:r>
      <w:bookmarkEnd w:id="280"/>
    </w:p>
    <w:p w14:paraId="0F74CE15"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83" w:name="a221960"/>
      <w:r w:rsidRPr="004C4650">
        <w:rPr>
          <w:rFonts w:asciiTheme="majorHAnsi" w:hAnsiTheme="majorHAnsi" w:cstheme="majorHAnsi"/>
        </w:rPr>
        <w:t xml:space="preserve">assist the other </w:t>
      </w:r>
      <w:r>
        <w:rPr>
          <w:rFonts w:asciiTheme="majorHAnsi" w:hAnsiTheme="majorHAnsi" w:cstheme="majorHAnsi"/>
        </w:rPr>
        <w:t>Party</w:t>
      </w:r>
      <w:r w:rsidRPr="004C4650">
        <w:rPr>
          <w:rFonts w:asciiTheme="majorHAnsi" w:hAnsiTheme="majorHAnsi" w:cstheme="majorHAnsi"/>
        </w:rPr>
        <w:t xml:space="preserve"> in responding to any request from a </w:t>
      </w:r>
      <w:bookmarkStart w:id="284" w:name="_9kMH0H6ZWu5777CJT5stTiyosm2"/>
      <w:r w:rsidRPr="004C4650">
        <w:rPr>
          <w:rFonts w:asciiTheme="majorHAnsi" w:hAnsiTheme="majorHAnsi" w:cstheme="majorHAnsi"/>
        </w:rPr>
        <w:t>data subject</w:t>
      </w:r>
      <w:bookmarkEnd w:id="284"/>
      <w:r w:rsidRPr="004C4650">
        <w:rPr>
          <w:rFonts w:asciiTheme="majorHAnsi" w:hAnsiTheme="majorHAnsi" w:cstheme="majorHAnsi"/>
        </w:rPr>
        <w:t xml:space="preserve"> and in ensuring compliance with its obligations under the Data Protection Legislation with respect to record-keeping, security, breach notifications, impact assessments and consultations with supervisory authorities or regulators;</w:t>
      </w:r>
      <w:bookmarkEnd w:id="283"/>
    </w:p>
    <w:p w14:paraId="0F12C30A"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85" w:name="a284647"/>
      <w:r w:rsidRPr="004C4650">
        <w:rPr>
          <w:rFonts w:asciiTheme="majorHAnsi" w:hAnsiTheme="majorHAnsi" w:cstheme="majorHAnsi"/>
        </w:rPr>
        <w:t xml:space="preserve">notify the other </w:t>
      </w:r>
      <w:r>
        <w:rPr>
          <w:rFonts w:asciiTheme="majorHAnsi" w:hAnsiTheme="majorHAnsi" w:cstheme="majorHAnsi"/>
        </w:rPr>
        <w:t>Party</w:t>
      </w:r>
      <w:r w:rsidRPr="004C4650">
        <w:rPr>
          <w:rFonts w:asciiTheme="majorHAnsi" w:hAnsiTheme="majorHAnsi" w:cstheme="majorHAnsi"/>
        </w:rPr>
        <w:t xml:space="preserve"> without undue delay on becoming aware of any breach of the Data Protection Legislation in respect of the </w:t>
      </w:r>
      <w:bookmarkStart w:id="286" w:name="_9kMHzG6ZWu5997BEeRgrwjVR0FD9wvZJ67"/>
      <w:r w:rsidRPr="004C4650">
        <w:rPr>
          <w:rFonts w:asciiTheme="majorHAnsi" w:hAnsiTheme="majorHAnsi" w:cstheme="majorHAnsi"/>
        </w:rPr>
        <w:t>Shared Personal Data</w:t>
      </w:r>
      <w:bookmarkEnd w:id="286"/>
      <w:r w:rsidRPr="004C4650">
        <w:rPr>
          <w:rFonts w:asciiTheme="majorHAnsi" w:hAnsiTheme="majorHAnsi" w:cstheme="majorHAnsi"/>
        </w:rPr>
        <w:t xml:space="preserve">, including any change to the accuracy or relevance of the </w:t>
      </w:r>
      <w:bookmarkStart w:id="287" w:name="_9kMH0H6ZWu5997BEeRgrwjVR0FD9wvZJ67"/>
      <w:r w:rsidRPr="004C4650">
        <w:rPr>
          <w:rFonts w:asciiTheme="majorHAnsi" w:hAnsiTheme="majorHAnsi" w:cstheme="majorHAnsi"/>
        </w:rPr>
        <w:t>Shared Personal Data</w:t>
      </w:r>
      <w:bookmarkEnd w:id="287"/>
      <w:r w:rsidRPr="004C4650">
        <w:rPr>
          <w:rFonts w:asciiTheme="majorHAnsi" w:hAnsiTheme="majorHAnsi" w:cstheme="majorHAnsi"/>
        </w:rPr>
        <w:t>;</w:t>
      </w:r>
      <w:bookmarkEnd w:id="285"/>
    </w:p>
    <w:p w14:paraId="5DD10E14"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88" w:name="a393361"/>
      <w:r w:rsidRPr="004C4650">
        <w:rPr>
          <w:rFonts w:asciiTheme="majorHAnsi" w:hAnsiTheme="majorHAnsi" w:cstheme="majorHAnsi"/>
        </w:rPr>
        <w:t xml:space="preserve">delete or return </w:t>
      </w:r>
      <w:bookmarkStart w:id="289" w:name="_9kMH1I6ZWu5997BEeRgrwjVR0FD9wvZJ67"/>
      <w:r w:rsidRPr="004C4650">
        <w:rPr>
          <w:rFonts w:asciiTheme="majorHAnsi" w:hAnsiTheme="majorHAnsi" w:cstheme="majorHAnsi"/>
        </w:rPr>
        <w:t>Shared Personal Data</w:t>
      </w:r>
      <w:bookmarkEnd w:id="289"/>
      <w:r w:rsidRPr="004C4650">
        <w:rPr>
          <w:rFonts w:asciiTheme="majorHAnsi" w:hAnsiTheme="majorHAnsi" w:cstheme="majorHAnsi"/>
        </w:rPr>
        <w:t xml:space="preserve"> and copies thereof to the </w:t>
      </w:r>
      <w:bookmarkStart w:id="290" w:name="_9kMJI5YVt4886ABM4rsDG2xr4C33"/>
      <w:r w:rsidRPr="004C4650">
        <w:rPr>
          <w:rFonts w:asciiTheme="majorHAnsi" w:hAnsiTheme="majorHAnsi" w:cstheme="majorHAnsi"/>
        </w:rPr>
        <w:t>Data Discloser</w:t>
      </w:r>
      <w:bookmarkEnd w:id="290"/>
      <w:r w:rsidRPr="004C4650">
        <w:rPr>
          <w:rFonts w:asciiTheme="majorHAnsi" w:hAnsiTheme="majorHAnsi" w:cstheme="majorHAnsi"/>
        </w:rPr>
        <w:t xml:space="preserve"> within 30 days of a written direction from the </w:t>
      </w:r>
      <w:bookmarkStart w:id="291" w:name="_9kMKJ5YVt4886ABM4rsDG2xr4C33"/>
      <w:r w:rsidRPr="004C4650">
        <w:rPr>
          <w:rFonts w:asciiTheme="majorHAnsi" w:hAnsiTheme="majorHAnsi" w:cstheme="majorHAnsi"/>
        </w:rPr>
        <w:t>Data Discloser</w:t>
      </w:r>
      <w:bookmarkEnd w:id="291"/>
      <w:r w:rsidRPr="004C4650">
        <w:rPr>
          <w:rFonts w:asciiTheme="majorHAnsi" w:hAnsiTheme="majorHAnsi" w:cstheme="majorHAnsi"/>
        </w:rPr>
        <w:t xml:space="preserve">, or otherwise when the </w:t>
      </w:r>
      <w:bookmarkStart w:id="292" w:name="_9kMH2J6ZWu5997BEeRgrwjVR0FD9wvZJ67"/>
      <w:r w:rsidRPr="004C4650">
        <w:rPr>
          <w:rFonts w:asciiTheme="majorHAnsi" w:hAnsiTheme="majorHAnsi" w:cstheme="majorHAnsi"/>
        </w:rPr>
        <w:t>Shared Personal Data</w:t>
      </w:r>
      <w:bookmarkEnd w:id="292"/>
      <w:r w:rsidRPr="004C4650">
        <w:rPr>
          <w:rFonts w:asciiTheme="majorHAnsi" w:hAnsiTheme="majorHAnsi" w:cstheme="majorHAnsi"/>
        </w:rPr>
        <w:t xml:space="preserve"> is no longer reasonably </w:t>
      </w:r>
      <w:r w:rsidRPr="004C4650">
        <w:rPr>
          <w:rFonts w:asciiTheme="majorHAnsi" w:hAnsiTheme="majorHAnsi" w:cstheme="majorHAnsi"/>
        </w:rPr>
        <w:lastRenderedPageBreak/>
        <w:t xml:space="preserve">necessary for the Agreed Purposes unless required by law to store the </w:t>
      </w:r>
      <w:bookmarkStart w:id="293" w:name="_9kMHzG6ZWu5777BHeLu973qpTD01"/>
      <w:r w:rsidRPr="004C4650">
        <w:rPr>
          <w:rFonts w:asciiTheme="majorHAnsi" w:hAnsiTheme="majorHAnsi" w:cstheme="majorHAnsi"/>
        </w:rPr>
        <w:t>personal data</w:t>
      </w:r>
      <w:bookmarkEnd w:id="293"/>
      <w:r w:rsidRPr="004C4650">
        <w:rPr>
          <w:rFonts w:asciiTheme="majorHAnsi" w:hAnsiTheme="majorHAnsi" w:cstheme="majorHAnsi"/>
        </w:rPr>
        <w:t>;</w:t>
      </w:r>
      <w:bookmarkEnd w:id="288"/>
    </w:p>
    <w:p w14:paraId="3815FEFE" w14:textId="77777777" w:rsidR="008710C3" w:rsidRPr="004C4650"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94" w:name="a793840"/>
      <w:r w:rsidRPr="004C4650">
        <w:rPr>
          <w:rFonts w:asciiTheme="majorHAnsi" w:hAnsiTheme="majorHAnsi" w:cstheme="majorHAnsi"/>
        </w:rPr>
        <w:t xml:space="preserve">maintain complete and accurate records and information to demonstrate its compliance with this schedule and allow for audits by the other </w:t>
      </w:r>
      <w:r>
        <w:rPr>
          <w:rFonts w:asciiTheme="majorHAnsi" w:hAnsiTheme="majorHAnsi" w:cstheme="majorHAnsi"/>
        </w:rPr>
        <w:t>Party</w:t>
      </w:r>
      <w:r w:rsidRPr="004C4650">
        <w:rPr>
          <w:rFonts w:asciiTheme="majorHAnsi" w:hAnsiTheme="majorHAnsi" w:cstheme="majorHAnsi"/>
        </w:rPr>
        <w:t xml:space="preserve"> or the other </w:t>
      </w:r>
      <w:bookmarkStart w:id="295" w:name="_9kML6J6ZWu5777BKhHqAI"/>
      <w:r>
        <w:rPr>
          <w:rFonts w:asciiTheme="majorHAnsi" w:hAnsiTheme="majorHAnsi" w:cstheme="majorHAnsi"/>
        </w:rPr>
        <w:t>Party</w:t>
      </w:r>
      <w:r w:rsidRPr="004C4650">
        <w:rPr>
          <w:rFonts w:asciiTheme="majorHAnsi" w:hAnsiTheme="majorHAnsi" w:cstheme="majorHAnsi"/>
        </w:rPr>
        <w:t>'s</w:t>
      </w:r>
      <w:bookmarkEnd w:id="295"/>
      <w:r w:rsidRPr="004C4650">
        <w:rPr>
          <w:rFonts w:asciiTheme="majorHAnsi" w:hAnsiTheme="majorHAnsi" w:cstheme="majorHAnsi"/>
        </w:rPr>
        <w:t xml:space="preserve"> designated auditor; and</w:t>
      </w:r>
      <w:bookmarkEnd w:id="294"/>
    </w:p>
    <w:p w14:paraId="3EE41510" w14:textId="77777777" w:rsidR="00A549C4" w:rsidRDefault="008710C3" w:rsidP="00A51286">
      <w:pPr>
        <w:pStyle w:val="WBodyText"/>
        <w:numPr>
          <w:ilvl w:val="2"/>
          <w:numId w:val="24"/>
        </w:numPr>
        <w:spacing w:after="0" w:line="320" w:lineRule="atLeast"/>
        <w:ind w:left="1418" w:hanging="709"/>
        <w:jc w:val="left"/>
        <w:rPr>
          <w:rFonts w:asciiTheme="majorHAnsi" w:hAnsiTheme="majorHAnsi" w:cstheme="majorHAnsi"/>
        </w:rPr>
      </w:pPr>
      <w:bookmarkStart w:id="296" w:name="a417328"/>
      <w:r w:rsidRPr="004C4650">
        <w:rPr>
          <w:rFonts w:asciiTheme="majorHAnsi" w:hAnsiTheme="majorHAnsi" w:cstheme="majorHAnsi"/>
        </w:rPr>
        <w:t xml:space="preserve">provide the other </w:t>
      </w:r>
      <w:r>
        <w:rPr>
          <w:rFonts w:asciiTheme="majorHAnsi" w:hAnsiTheme="majorHAnsi" w:cstheme="majorHAnsi"/>
        </w:rPr>
        <w:t>Party</w:t>
      </w:r>
      <w:r w:rsidRPr="004C4650">
        <w:rPr>
          <w:rFonts w:asciiTheme="majorHAnsi" w:hAnsiTheme="majorHAnsi" w:cstheme="majorHAnsi"/>
        </w:rPr>
        <w:t xml:space="preserve"> with contact details of at least one employee as point of contact for the other </w:t>
      </w:r>
      <w:r>
        <w:rPr>
          <w:rFonts w:asciiTheme="majorHAnsi" w:hAnsiTheme="majorHAnsi" w:cstheme="majorHAnsi"/>
        </w:rPr>
        <w:t>Party</w:t>
      </w:r>
      <w:r w:rsidRPr="004C4650">
        <w:rPr>
          <w:rFonts w:asciiTheme="majorHAnsi" w:hAnsiTheme="majorHAnsi" w:cstheme="majorHAnsi"/>
        </w:rPr>
        <w:t xml:space="preserve"> and for </w:t>
      </w:r>
      <w:bookmarkStart w:id="297" w:name="_9kMH1I6ZWu5777CJT5stTiyosm2"/>
      <w:r w:rsidRPr="004C4650">
        <w:rPr>
          <w:rFonts w:asciiTheme="majorHAnsi" w:hAnsiTheme="majorHAnsi" w:cstheme="majorHAnsi"/>
        </w:rPr>
        <w:t>data subjects</w:t>
      </w:r>
      <w:bookmarkEnd w:id="297"/>
      <w:r w:rsidRPr="004C4650">
        <w:rPr>
          <w:rFonts w:asciiTheme="majorHAnsi" w:hAnsiTheme="majorHAnsi" w:cstheme="majorHAnsi"/>
        </w:rPr>
        <w:t xml:space="preserve"> and responsible manager for all issues arising out of the Data Protection Legislation, including the joint training of relevant staff, the procedures to be followed in the event of a data security breach, and the regular review of the </w:t>
      </w:r>
      <w:bookmarkStart w:id="298" w:name="_9kML9M6ZWu5777BKhHqAI"/>
      <w:r w:rsidRPr="004C4650">
        <w:rPr>
          <w:rFonts w:asciiTheme="majorHAnsi" w:hAnsiTheme="majorHAnsi" w:cstheme="majorHAnsi"/>
        </w:rPr>
        <w:t>parties'</w:t>
      </w:r>
      <w:bookmarkEnd w:id="298"/>
      <w:r w:rsidRPr="004C4650">
        <w:rPr>
          <w:rFonts w:asciiTheme="majorHAnsi" w:hAnsiTheme="majorHAnsi" w:cstheme="majorHAnsi"/>
        </w:rPr>
        <w:t xml:space="preserve"> compliance with the Data Protection Legislation.</w:t>
      </w:r>
      <w:bookmarkEnd w:id="296"/>
    </w:p>
    <w:p w14:paraId="4F08E8E5" w14:textId="77777777" w:rsidR="00A549C4" w:rsidRDefault="00A549C4">
      <w:pPr>
        <w:spacing w:line="276" w:lineRule="auto"/>
        <w:jc w:val="left"/>
        <w:rPr>
          <w:rFonts w:asciiTheme="majorHAnsi" w:hAnsiTheme="majorHAnsi" w:cstheme="majorHAnsi"/>
          <w:bCs/>
        </w:rPr>
      </w:pPr>
      <w:r>
        <w:rPr>
          <w:rFonts w:asciiTheme="majorHAnsi" w:hAnsiTheme="majorHAnsi" w:cstheme="majorHAnsi"/>
        </w:rPr>
        <w:br w:type="page"/>
      </w:r>
    </w:p>
    <w:p w14:paraId="23DB6A1E" w14:textId="77777777" w:rsidR="00A549C4" w:rsidRDefault="001521DA" w:rsidP="00A549C4">
      <w:pPr>
        <w:pStyle w:val="WBodyText"/>
        <w:spacing w:after="0" w:line="320" w:lineRule="atLeast"/>
        <w:jc w:val="left"/>
        <w:rPr>
          <w:rFonts w:asciiTheme="majorHAnsi" w:hAnsiTheme="majorHAnsi" w:cstheme="majorHAnsi"/>
          <w:b/>
          <w:bCs w:val="0"/>
        </w:rPr>
      </w:pPr>
      <w:r w:rsidRPr="001521DA">
        <w:rPr>
          <w:rFonts w:asciiTheme="majorHAnsi" w:hAnsiTheme="majorHAnsi" w:cstheme="majorHAnsi"/>
          <w:b/>
          <w:bCs w:val="0"/>
        </w:rPr>
        <w:lastRenderedPageBreak/>
        <w:t>Schedule 3 – Supplier Code of Conduct</w:t>
      </w:r>
    </w:p>
    <w:p w14:paraId="3382BAF8" w14:textId="77777777" w:rsidR="00A549C4" w:rsidRDefault="00A549C4" w:rsidP="00A549C4">
      <w:pPr>
        <w:pStyle w:val="WBodyText"/>
        <w:spacing w:after="0" w:line="320" w:lineRule="atLeast"/>
        <w:jc w:val="left"/>
        <w:rPr>
          <w:rFonts w:asciiTheme="majorHAnsi" w:hAnsiTheme="majorHAnsi" w:cstheme="majorHAnsi"/>
          <w:b/>
        </w:rPr>
      </w:pPr>
    </w:p>
    <w:p w14:paraId="394B8D2B" w14:textId="77777777" w:rsidR="00A549C4" w:rsidRPr="003F453B" w:rsidRDefault="00A549C4" w:rsidP="00A549C4">
      <w:pPr>
        <w:rPr>
          <w:b/>
        </w:rPr>
      </w:pPr>
      <w:bookmarkStart w:id="299" w:name="_Hlk35252267"/>
      <w:r w:rsidRPr="003F453B">
        <w:rPr>
          <w:b/>
        </w:rPr>
        <w:t>Introduction</w:t>
      </w:r>
    </w:p>
    <w:p w14:paraId="227372A1" w14:textId="77777777" w:rsidR="00A549C4" w:rsidRDefault="00A549C4" w:rsidP="00A549C4">
      <w:r>
        <w:t xml:space="preserve">Tate is mindful of the duty it has to its audiences, colleagues, and communities to operate in an ethical and sustainable manner, and to ensure compliance with all applicable law, regulatory requirement, and best practice. </w:t>
      </w:r>
    </w:p>
    <w:p w14:paraId="42015352" w14:textId="77777777" w:rsidR="00A549C4" w:rsidRDefault="00A549C4" w:rsidP="00A549C4">
      <w:r>
        <w:t>Tate is committed to ensuring that its supply chain is a force for good. As part of this we will strive to ensure that working conditions are safe, that all workers are treated with respect and dignity, and that all suppliers are working to reduce their carbon footprint.</w:t>
      </w:r>
    </w:p>
    <w:p w14:paraId="47E6398B" w14:textId="77777777" w:rsidR="00A549C4" w:rsidRDefault="00A549C4" w:rsidP="00A549C4">
      <w:r>
        <w:t xml:space="preserve">As part of this commitment, Tate then requires the suppliers who do business with us to ensure that they and their supply chains are operating in a legally compliant, ethical, socially responsible, and environmentally sustainable manner. </w:t>
      </w:r>
    </w:p>
    <w:p w14:paraId="663A71A5" w14:textId="77777777" w:rsidR="00A549C4" w:rsidRDefault="00A549C4" w:rsidP="00A549C4">
      <w:r>
        <w:t>This Supplier Code of Conduct will describe the main principles and values Tate expects all its suppliers to stick to when bidding for, and delivering contracts, for goods, works and services. The code of conduct will act as a ‘conversation starter’ between Tate and its suppliers, particularly where sustainability is concerned, and we hope that many fruitful discussions will be had between buyers and suppliers.</w:t>
      </w:r>
    </w:p>
    <w:p w14:paraId="6B26B336" w14:textId="77777777" w:rsidR="00A549C4" w:rsidRDefault="00A549C4" w:rsidP="00A549C4">
      <w:pPr>
        <w:rPr>
          <w:b/>
        </w:rPr>
      </w:pPr>
      <w:r>
        <w:rPr>
          <w:b/>
        </w:rPr>
        <w:t>Thank you,</w:t>
      </w:r>
    </w:p>
    <w:p w14:paraId="46B60A84" w14:textId="77777777" w:rsidR="00A549C4" w:rsidRDefault="00A549C4" w:rsidP="00A549C4">
      <w:pPr>
        <w:rPr>
          <w:b/>
        </w:rPr>
      </w:pPr>
      <w:r w:rsidRPr="00D668B3">
        <w:rPr>
          <w:b/>
        </w:rPr>
        <w:t>Declan McAlister</w:t>
      </w:r>
    </w:p>
    <w:p w14:paraId="50BE3302" w14:textId="77777777" w:rsidR="00A549C4" w:rsidRDefault="00A549C4" w:rsidP="00A549C4">
      <w:pPr>
        <w:rPr>
          <w:b/>
        </w:rPr>
      </w:pPr>
      <w:r w:rsidRPr="00D668B3">
        <w:rPr>
          <w:b/>
        </w:rPr>
        <w:t>Head of Procurement</w:t>
      </w:r>
    </w:p>
    <w:p w14:paraId="2BB7B163" w14:textId="77777777" w:rsidR="00A549C4" w:rsidRPr="00D668B3" w:rsidRDefault="00A549C4" w:rsidP="00A549C4">
      <w:pPr>
        <w:rPr>
          <w:b/>
        </w:rPr>
      </w:pPr>
      <w:r>
        <w:rPr>
          <w:b/>
        </w:rPr>
        <w:t>Tate</w:t>
      </w:r>
    </w:p>
    <w:p w14:paraId="411CFEC1" w14:textId="77777777" w:rsidR="00A549C4" w:rsidRDefault="00A549C4" w:rsidP="00A549C4">
      <w:pPr>
        <w:rPr>
          <w:b/>
        </w:rPr>
      </w:pPr>
      <w:r>
        <w:rPr>
          <w:b/>
        </w:rPr>
        <w:br w:type="page"/>
      </w:r>
    </w:p>
    <w:p w14:paraId="1065F926" w14:textId="77777777" w:rsidR="00A549C4" w:rsidRDefault="00A549C4" w:rsidP="00A549C4">
      <w:pPr>
        <w:rPr>
          <w:b/>
        </w:rPr>
      </w:pPr>
      <w:r w:rsidRPr="003F453B">
        <w:rPr>
          <w:b/>
        </w:rPr>
        <w:lastRenderedPageBreak/>
        <w:t>Tate Values</w:t>
      </w:r>
    </w:p>
    <w:p w14:paraId="3313E1C6" w14:textId="77777777" w:rsidR="00A549C4" w:rsidRPr="005F5993" w:rsidRDefault="00A549C4" w:rsidP="00A549C4">
      <w:r>
        <w:t>Our values help in building the kind of Tate all wish to see; a Tate which is inclusive, collaborative, and supportive of all who work at Tate or for Tate. Our suppliers have a key role to play in helping us to embed these values into everything we do.</w:t>
      </w:r>
    </w:p>
    <w:p w14:paraId="1CC940E6" w14:textId="77777777" w:rsidR="00A549C4" w:rsidRDefault="00A549C4" w:rsidP="00A549C4">
      <w:pPr>
        <w:jc w:val="center"/>
      </w:pPr>
      <w:r w:rsidRPr="003F453B">
        <w:rPr>
          <w:noProof/>
        </w:rPr>
        <w:drawing>
          <wp:inline distT="0" distB="0" distL="0" distR="0" wp14:anchorId="2E95CBD6" wp14:editId="43B9A5C9">
            <wp:extent cx="5731510" cy="4300220"/>
            <wp:effectExtent l="0" t="0" r="254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4300220"/>
                    </a:xfrm>
                    <a:prstGeom prst="rect">
                      <a:avLst/>
                    </a:prstGeom>
                  </pic:spPr>
                </pic:pic>
              </a:graphicData>
            </a:graphic>
          </wp:inline>
        </w:drawing>
      </w:r>
    </w:p>
    <w:p w14:paraId="6FCB7478" w14:textId="77777777" w:rsidR="00A549C4" w:rsidRDefault="00A549C4" w:rsidP="00A549C4">
      <w:pPr>
        <w:rPr>
          <w:b/>
          <w:i/>
        </w:rPr>
      </w:pPr>
      <w:r>
        <w:rPr>
          <w:b/>
          <w:i/>
        </w:rPr>
        <w:br w:type="page"/>
      </w:r>
    </w:p>
    <w:p w14:paraId="6B401348" w14:textId="77777777" w:rsidR="00A549C4" w:rsidRPr="00CC1FF4" w:rsidRDefault="00A549C4" w:rsidP="00A549C4">
      <w:pPr>
        <w:rPr>
          <w:b/>
          <w:i/>
        </w:rPr>
      </w:pPr>
      <w:r w:rsidRPr="00CC1FF4">
        <w:rPr>
          <w:b/>
          <w:i/>
        </w:rPr>
        <w:lastRenderedPageBreak/>
        <w:t xml:space="preserve">Applicable Law </w:t>
      </w:r>
    </w:p>
    <w:p w14:paraId="14309C62" w14:textId="77777777" w:rsidR="00A549C4" w:rsidRDefault="00A549C4" w:rsidP="00A549C4">
      <w:r>
        <w:t>Suppliers to Tate shall comply with all laws that are applicable to its business worldwide, by any UK law that is applicable to the business being conducted for Tate, and specifically the:</w:t>
      </w:r>
    </w:p>
    <w:p w14:paraId="27EC0C62" w14:textId="77777777" w:rsidR="00A549C4" w:rsidRDefault="00A549C4" w:rsidP="00A549C4">
      <w:pPr>
        <w:pStyle w:val="ListParagraph"/>
        <w:numPr>
          <w:ilvl w:val="0"/>
          <w:numId w:val="47"/>
        </w:numPr>
        <w:spacing w:after="160" w:line="259" w:lineRule="auto"/>
        <w:jc w:val="left"/>
        <w:rPr>
          <w:i/>
        </w:rPr>
      </w:pPr>
      <w:r>
        <w:rPr>
          <w:i/>
        </w:rPr>
        <w:t>Bribery Act 2010</w:t>
      </w:r>
    </w:p>
    <w:p w14:paraId="25A3C898" w14:textId="77777777" w:rsidR="00A549C4" w:rsidRDefault="00A549C4" w:rsidP="00A549C4">
      <w:pPr>
        <w:pStyle w:val="ListParagraph"/>
        <w:numPr>
          <w:ilvl w:val="0"/>
          <w:numId w:val="47"/>
        </w:numPr>
        <w:spacing w:after="160" w:line="259" w:lineRule="auto"/>
        <w:jc w:val="left"/>
        <w:rPr>
          <w:i/>
        </w:rPr>
      </w:pPr>
      <w:r>
        <w:rPr>
          <w:i/>
        </w:rPr>
        <w:t>Equality Act 2010</w:t>
      </w:r>
    </w:p>
    <w:p w14:paraId="17534384" w14:textId="77777777" w:rsidR="00A549C4" w:rsidRPr="00594C8E" w:rsidRDefault="00A549C4" w:rsidP="00A549C4">
      <w:pPr>
        <w:pStyle w:val="ListParagraph"/>
        <w:numPr>
          <w:ilvl w:val="0"/>
          <w:numId w:val="47"/>
        </w:numPr>
        <w:spacing w:after="160" w:line="259" w:lineRule="auto"/>
        <w:jc w:val="left"/>
        <w:rPr>
          <w:i/>
        </w:rPr>
      </w:pPr>
      <w:r>
        <w:rPr>
          <w:i/>
        </w:rPr>
        <w:t>Modern Slavery Act 2015</w:t>
      </w:r>
    </w:p>
    <w:p w14:paraId="7051DFB0" w14:textId="77777777" w:rsidR="00A549C4" w:rsidRPr="00CC1FF4" w:rsidRDefault="00A549C4" w:rsidP="00A549C4">
      <w:pPr>
        <w:rPr>
          <w:b/>
          <w:i/>
        </w:rPr>
      </w:pPr>
      <w:r w:rsidRPr="00CC1FF4">
        <w:rPr>
          <w:b/>
          <w:i/>
        </w:rPr>
        <w:t>Global ethical standards</w:t>
      </w:r>
    </w:p>
    <w:p w14:paraId="0FFF60BF" w14:textId="77777777" w:rsidR="00A549C4" w:rsidRDefault="00A549C4" w:rsidP="00A549C4">
      <w:r>
        <w:t xml:space="preserve">Suppliers to Tate should adhere to the ten principles of the </w:t>
      </w:r>
      <w:hyperlink r:id="rId13" w:history="1">
        <w:r w:rsidRPr="009326D0">
          <w:rPr>
            <w:rStyle w:val="Hyperlink"/>
          </w:rPr>
          <w:t>United Nations Global Compact</w:t>
        </w:r>
      </w:hyperlink>
      <w:r>
        <w:t>.</w:t>
      </w:r>
    </w:p>
    <w:p w14:paraId="532F31F6" w14:textId="77777777" w:rsidR="00A549C4" w:rsidRDefault="00A549C4" w:rsidP="00A549C4">
      <w:r>
        <w:t>These are ten central principles of corporate sustainability and will help ensure that suppliers to Tate are operating in ways that meet minimum standards of human rights, labour, environmental concern, and anti-corruption. These principles act as the basis for this Supplier Code of Conduct.</w:t>
      </w:r>
    </w:p>
    <w:p w14:paraId="549C9B82" w14:textId="77777777" w:rsidR="00A549C4" w:rsidRPr="005F0F7B" w:rsidRDefault="00A549C4" w:rsidP="00A549C4">
      <w:pPr>
        <w:rPr>
          <w:b/>
        </w:rPr>
      </w:pPr>
      <w:r w:rsidRPr="005F0F7B">
        <w:rPr>
          <w:b/>
        </w:rPr>
        <w:t>Human Rights</w:t>
      </w:r>
    </w:p>
    <w:p w14:paraId="1706AEB5" w14:textId="77777777" w:rsidR="00A549C4" w:rsidRDefault="00A549C4" w:rsidP="00A549C4">
      <w:pPr>
        <w:pStyle w:val="ListParagraph"/>
        <w:numPr>
          <w:ilvl w:val="0"/>
          <w:numId w:val="48"/>
        </w:numPr>
        <w:spacing w:after="160" w:line="259" w:lineRule="auto"/>
        <w:ind w:left="714" w:hanging="357"/>
        <w:contextualSpacing w:val="0"/>
        <w:jc w:val="left"/>
      </w:pPr>
      <w:r w:rsidRPr="000721C4">
        <w:t>Businesses should support and respect the protection of internationally proclaimed human rights</w:t>
      </w:r>
      <w:r>
        <w:t xml:space="preserve">; and </w:t>
      </w:r>
    </w:p>
    <w:p w14:paraId="76691F7B" w14:textId="77777777" w:rsidR="00A549C4" w:rsidRDefault="00A549C4" w:rsidP="00A549C4">
      <w:pPr>
        <w:pStyle w:val="ListParagraph"/>
        <w:numPr>
          <w:ilvl w:val="0"/>
          <w:numId w:val="48"/>
        </w:numPr>
        <w:spacing w:after="160" w:line="259" w:lineRule="auto"/>
        <w:ind w:left="714" w:hanging="357"/>
        <w:contextualSpacing w:val="0"/>
        <w:jc w:val="left"/>
      </w:pPr>
      <w:r w:rsidRPr="000721C4">
        <w:t>make sure that they are not complicit in human rights abuses.</w:t>
      </w:r>
    </w:p>
    <w:p w14:paraId="39E9A7B2" w14:textId="77777777" w:rsidR="00A549C4" w:rsidRPr="005F0F7B" w:rsidRDefault="00A549C4" w:rsidP="00A549C4">
      <w:pPr>
        <w:rPr>
          <w:b/>
        </w:rPr>
      </w:pPr>
      <w:r w:rsidRPr="005F0F7B">
        <w:rPr>
          <w:b/>
        </w:rPr>
        <w:t>Labour</w:t>
      </w:r>
    </w:p>
    <w:p w14:paraId="53D334CD" w14:textId="77777777" w:rsidR="00A549C4" w:rsidRDefault="00A549C4" w:rsidP="00A549C4">
      <w:pPr>
        <w:pStyle w:val="ListParagraph"/>
        <w:numPr>
          <w:ilvl w:val="0"/>
          <w:numId w:val="48"/>
        </w:numPr>
        <w:spacing w:after="160" w:line="259" w:lineRule="auto"/>
        <w:ind w:left="714" w:hanging="357"/>
        <w:contextualSpacing w:val="0"/>
        <w:jc w:val="left"/>
      </w:pPr>
      <w:r w:rsidRPr="000721C4">
        <w:t>Businesses should uphold the freedom of association and the effective recognition of the right to collective bargaining;</w:t>
      </w:r>
    </w:p>
    <w:p w14:paraId="689D6DD8" w14:textId="77777777" w:rsidR="00A549C4" w:rsidRDefault="00A549C4" w:rsidP="00A549C4">
      <w:pPr>
        <w:pStyle w:val="ListParagraph"/>
        <w:numPr>
          <w:ilvl w:val="0"/>
          <w:numId w:val="48"/>
        </w:numPr>
        <w:spacing w:after="160" w:line="259" w:lineRule="auto"/>
        <w:ind w:left="714" w:hanging="357"/>
        <w:contextualSpacing w:val="0"/>
        <w:jc w:val="left"/>
      </w:pPr>
      <w:r w:rsidRPr="000721C4">
        <w:t>the elimination of all forms of forced and compulsory labour;</w:t>
      </w:r>
    </w:p>
    <w:p w14:paraId="7A8BDB58" w14:textId="77777777" w:rsidR="00A549C4" w:rsidRDefault="00A549C4" w:rsidP="00A549C4">
      <w:pPr>
        <w:pStyle w:val="ListParagraph"/>
        <w:numPr>
          <w:ilvl w:val="0"/>
          <w:numId w:val="48"/>
        </w:numPr>
        <w:spacing w:after="160" w:line="259" w:lineRule="auto"/>
        <w:ind w:left="714" w:hanging="357"/>
        <w:contextualSpacing w:val="0"/>
        <w:jc w:val="left"/>
      </w:pPr>
      <w:r w:rsidRPr="000721C4">
        <w:t>the effective abolition of child labour; and</w:t>
      </w:r>
    </w:p>
    <w:p w14:paraId="626AC40A" w14:textId="77777777" w:rsidR="00A549C4" w:rsidRDefault="00A549C4" w:rsidP="00A549C4">
      <w:pPr>
        <w:pStyle w:val="ListParagraph"/>
        <w:numPr>
          <w:ilvl w:val="0"/>
          <w:numId w:val="48"/>
        </w:numPr>
        <w:spacing w:after="160" w:line="259" w:lineRule="auto"/>
        <w:ind w:left="714" w:hanging="357"/>
        <w:contextualSpacing w:val="0"/>
        <w:jc w:val="left"/>
      </w:pPr>
      <w:r w:rsidRPr="000721C4">
        <w:t>the elimination of discrimination in respect of employment and occupation.</w:t>
      </w:r>
    </w:p>
    <w:p w14:paraId="34EFA440" w14:textId="77777777" w:rsidR="00A549C4" w:rsidRPr="005F0F7B" w:rsidRDefault="00A549C4" w:rsidP="00A549C4">
      <w:pPr>
        <w:rPr>
          <w:b/>
        </w:rPr>
      </w:pPr>
      <w:r w:rsidRPr="005F0F7B">
        <w:rPr>
          <w:b/>
        </w:rPr>
        <w:t>Environment</w:t>
      </w:r>
    </w:p>
    <w:p w14:paraId="687D0550" w14:textId="77777777" w:rsidR="00A549C4" w:rsidRDefault="00A549C4" w:rsidP="00A549C4">
      <w:pPr>
        <w:pStyle w:val="ListParagraph"/>
        <w:numPr>
          <w:ilvl w:val="0"/>
          <w:numId w:val="48"/>
        </w:numPr>
        <w:spacing w:after="160" w:line="259" w:lineRule="auto"/>
        <w:ind w:left="714" w:hanging="357"/>
        <w:contextualSpacing w:val="0"/>
        <w:jc w:val="left"/>
      </w:pPr>
      <w:r w:rsidRPr="000721C4">
        <w:t>Businesses should support a precautionary approach to environmental challenges;</w:t>
      </w:r>
    </w:p>
    <w:p w14:paraId="1F41B4A4" w14:textId="77777777" w:rsidR="00A549C4" w:rsidRDefault="00A549C4" w:rsidP="00A549C4">
      <w:pPr>
        <w:pStyle w:val="ListParagraph"/>
        <w:numPr>
          <w:ilvl w:val="0"/>
          <w:numId w:val="48"/>
        </w:numPr>
        <w:spacing w:after="160" w:line="259" w:lineRule="auto"/>
        <w:ind w:left="714" w:hanging="357"/>
        <w:contextualSpacing w:val="0"/>
        <w:jc w:val="left"/>
      </w:pPr>
      <w:r w:rsidRPr="000721C4">
        <w:t>undertake initiatives to promote greater environmental responsibility; and</w:t>
      </w:r>
    </w:p>
    <w:p w14:paraId="36BBC49B" w14:textId="77777777" w:rsidR="00A549C4" w:rsidRDefault="00A549C4" w:rsidP="00A549C4">
      <w:pPr>
        <w:pStyle w:val="ListParagraph"/>
        <w:numPr>
          <w:ilvl w:val="0"/>
          <w:numId w:val="48"/>
        </w:numPr>
        <w:spacing w:after="160" w:line="259" w:lineRule="auto"/>
        <w:ind w:left="714" w:hanging="357"/>
        <w:contextualSpacing w:val="0"/>
        <w:jc w:val="left"/>
      </w:pPr>
      <w:r w:rsidRPr="000721C4">
        <w:t>encourage the development and diffusion of environmentally friendly technologies.</w:t>
      </w:r>
    </w:p>
    <w:p w14:paraId="5C723DA8" w14:textId="77777777" w:rsidR="00A549C4" w:rsidRPr="005F0F7B" w:rsidRDefault="00A549C4" w:rsidP="00A549C4">
      <w:pPr>
        <w:rPr>
          <w:b/>
        </w:rPr>
      </w:pPr>
      <w:r w:rsidRPr="005F0F7B">
        <w:rPr>
          <w:b/>
        </w:rPr>
        <w:t>Anti-Corruption</w:t>
      </w:r>
    </w:p>
    <w:p w14:paraId="25B43D96" w14:textId="77777777" w:rsidR="00A549C4" w:rsidRDefault="00A549C4" w:rsidP="007E26D6">
      <w:pPr>
        <w:pStyle w:val="ListParagraph"/>
        <w:numPr>
          <w:ilvl w:val="0"/>
          <w:numId w:val="48"/>
        </w:numPr>
        <w:spacing w:after="160" w:line="259" w:lineRule="auto"/>
        <w:ind w:left="714" w:hanging="357"/>
        <w:contextualSpacing w:val="0"/>
        <w:jc w:val="left"/>
      </w:pPr>
      <w:r w:rsidRPr="000721C4">
        <w:t>Businesses should work against corruption in all its forms, including extortion and bribery.</w:t>
      </w:r>
      <w:r>
        <w:br w:type="page"/>
      </w:r>
    </w:p>
    <w:p w14:paraId="0EAB5805" w14:textId="77777777" w:rsidR="00A549C4" w:rsidRPr="00CC1FF4" w:rsidRDefault="00A549C4" w:rsidP="00A549C4">
      <w:pPr>
        <w:rPr>
          <w:b/>
          <w:i/>
        </w:rPr>
      </w:pPr>
      <w:r w:rsidRPr="00CC1FF4">
        <w:rPr>
          <w:b/>
          <w:i/>
        </w:rPr>
        <w:lastRenderedPageBreak/>
        <w:t>Standards of Behaviour</w:t>
      </w:r>
    </w:p>
    <w:p w14:paraId="5E5C77F4" w14:textId="77777777" w:rsidR="00A549C4" w:rsidRPr="00CC1FF4" w:rsidRDefault="00A549C4" w:rsidP="00A549C4">
      <w:pPr>
        <w:rPr>
          <w:b/>
          <w:i/>
        </w:rPr>
      </w:pPr>
      <w:r w:rsidRPr="00CC1FF4">
        <w:rPr>
          <w:b/>
          <w:i/>
        </w:rPr>
        <w:t>Ethical Behaviour</w:t>
      </w:r>
    </w:p>
    <w:p w14:paraId="1C72B810" w14:textId="77777777" w:rsidR="00A549C4" w:rsidRDefault="00A549C4" w:rsidP="00A549C4">
      <w:r>
        <w:t xml:space="preserve">Tate expects high standards of behaviour from suppliers and refers to </w:t>
      </w:r>
      <w:hyperlink r:id="rId14" w:history="1">
        <w:r w:rsidRPr="009326D0">
          <w:rPr>
            <w:rStyle w:val="Hyperlink"/>
          </w:rPr>
          <w:t>the Nolan Principles</w:t>
        </w:r>
      </w:hyperlink>
      <w:r>
        <w:t xml:space="preserve"> as a benchmark. We expect that conflicts of interests are to be avoided where possible and managed effectively where they cannot be prevented.</w:t>
      </w:r>
    </w:p>
    <w:p w14:paraId="780C1148" w14:textId="77777777" w:rsidR="00A549C4" w:rsidRDefault="00A549C4" w:rsidP="00A549C4">
      <w:r>
        <w:t>We require our suppliers to be clear about the ethical standards they expect of their own employees, partners, and subcontractors, and to have adequate processes that review and apply these standards.</w:t>
      </w:r>
    </w:p>
    <w:p w14:paraId="01FFDE56" w14:textId="77777777" w:rsidR="00A549C4" w:rsidRPr="00CC1FF4" w:rsidRDefault="00A549C4" w:rsidP="00A549C4">
      <w:pPr>
        <w:rPr>
          <w:b/>
          <w:i/>
        </w:rPr>
      </w:pPr>
      <w:r>
        <w:rPr>
          <w:b/>
          <w:i/>
        </w:rPr>
        <w:t>Counter Fraud and Corruption</w:t>
      </w:r>
    </w:p>
    <w:p w14:paraId="5001415D" w14:textId="77777777" w:rsidR="00A549C4" w:rsidRDefault="00A549C4" w:rsidP="00A549C4">
      <w:r>
        <w:t xml:space="preserve">Tate will not accept any form of corrupt practice that we become aware of. We expect that suppliers adhere to anti-corruption law, explicitly the Bribery Act 2010, the Criminal Finances Act 2017, and the </w:t>
      </w:r>
      <w:r w:rsidRPr="00CC1FF4">
        <w:t>Sanctions and Anti-Money Laundering Act 2018</w:t>
      </w:r>
      <w:r>
        <w:t>. We expect that suppliers will have strong processes to ensure that any sub-contractors also comply with these laws.</w:t>
      </w:r>
    </w:p>
    <w:p w14:paraId="5B356880" w14:textId="77777777" w:rsidR="00A549C4" w:rsidRDefault="00A549C4" w:rsidP="00A549C4">
      <w:pPr>
        <w:rPr>
          <w:b/>
          <w:i/>
        </w:rPr>
      </w:pPr>
      <w:r w:rsidRPr="005F0F7B">
        <w:rPr>
          <w:b/>
          <w:i/>
        </w:rPr>
        <w:t>Transparency</w:t>
      </w:r>
    </w:p>
    <w:p w14:paraId="2AF6CD91" w14:textId="77777777" w:rsidR="00A549C4" w:rsidRDefault="00A549C4" w:rsidP="00A549C4">
      <w:r>
        <w:t>In line with our values, Tate seeks to be open, honest, and collaborative in our dealings with suppliers, and Tate expects a similar level of honesty and accessibility in return.</w:t>
      </w:r>
    </w:p>
    <w:p w14:paraId="59391010" w14:textId="77777777" w:rsidR="00A549C4" w:rsidRDefault="00A549C4" w:rsidP="00A549C4">
      <w:pPr>
        <w:rPr>
          <w:b/>
          <w:i/>
        </w:rPr>
      </w:pPr>
      <w:r w:rsidRPr="00746000">
        <w:rPr>
          <w:b/>
          <w:i/>
        </w:rPr>
        <w:t xml:space="preserve">Supply Chain </w:t>
      </w:r>
    </w:p>
    <w:p w14:paraId="7D2A0E39" w14:textId="77777777" w:rsidR="00A549C4" w:rsidRPr="00746000" w:rsidRDefault="00A549C4" w:rsidP="00A549C4">
      <w:r>
        <w:t>Suppliers to Tate should deal fairly with the subcontractors in their supply chain and should also ensure prompt payment is made of all invoices.</w:t>
      </w:r>
    </w:p>
    <w:p w14:paraId="5170ADCC" w14:textId="77777777" w:rsidR="00A549C4" w:rsidRPr="005F0F7B" w:rsidRDefault="00A549C4" w:rsidP="00A549C4">
      <w:pPr>
        <w:rPr>
          <w:b/>
          <w:i/>
        </w:rPr>
      </w:pPr>
      <w:r w:rsidRPr="005F0F7B">
        <w:rPr>
          <w:b/>
          <w:i/>
        </w:rPr>
        <w:t>Modern slavery</w:t>
      </w:r>
    </w:p>
    <w:p w14:paraId="6AC84625" w14:textId="77777777" w:rsidR="00A549C4" w:rsidRDefault="00A549C4" w:rsidP="00A549C4">
      <w:r>
        <w:t>Tate unreservedly condemns modern slavery and human trafficking wherever in the world it occurs. Tate has a zero-tolerance approach to modern slavery, and we are committed to implementing effective systems and controls to ensure modern slavery is not taking place anywhere in our own business or in any of our supply chains.</w:t>
      </w:r>
    </w:p>
    <w:p w14:paraId="2037EDE2" w14:textId="77777777" w:rsidR="00A549C4" w:rsidRDefault="00A549C4" w:rsidP="00A549C4">
      <w:r>
        <w:t>As part of this commitment, suppliers to Tate are to observe the spirit of the Modern Slavery Act 2015.</w:t>
      </w:r>
      <w:r w:rsidRPr="00ED4A0D">
        <w:t xml:space="preserve"> </w:t>
      </w:r>
      <w:r>
        <w:t xml:space="preserve">Where suppliers are required by the act to prepare a Modern Slavery statement, they should do so and ensure it is published in a prominent location on their website. </w:t>
      </w:r>
    </w:p>
    <w:p w14:paraId="1CADB512" w14:textId="77777777" w:rsidR="00A549C4" w:rsidRDefault="00A549C4" w:rsidP="00A549C4">
      <w:r>
        <w:t>Suppliers shall ensure that they are not directly engaged in slavery, forced labour or human trafficking. Suppliers shall take reasonable steps to identify potential risks of modern slavery taking place indirectly through their supply chains and use their buying power to influence their suppliers to stop or reform their activities.</w:t>
      </w:r>
    </w:p>
    <w:p w14:paraId="4F082F55" w14:textId="77777777" w:rsidR="00A549C4" w:rsidRDefault="00A549C4" w:rsidP="00A549C4">
      <w:r>
        <w:lastRenderedPageBreak/>
        <w:t>In line with enforcing this zero-tolerance approach, Tate reserves the right to inspect the supplier’s premises and interact with workers without notice.</w:t>
      </w:r>
    </w:p>
    <w:p w14:paraId="080CA7C6" w14:textId="77777777" w:rsidR="00A549C4" w:rsidRPr="005F0F7B" w:rsidRDefault="00A549C4" w:rsidP="00A549C4">
      <w:pPr>
        <w:rPr>
          <w:b/>
          <w:i/>
        </w:rPr>
      </w:pPr>
      <w:r w:rsidRPr="005F0F7B">
        <w:rPr>
          <w:b/>
          <w:i/>
        </w:rPr>
        <w:t>Employment and welfare standards</w:t>
      </w:r>
    </w:p>
    <w:p w14:paraId="688D0CE0" w14:textId="77777777" w:rsidR="00A549C4" w:rsidRDefault="00A549C4" w:rsidP="00A549C4">
      <w:r>
        <w:t>Tate believes that suppliers should protect the human rights of their employees and treat them with respect and dignity.</w:t>
      </w:r>
    </w:p>
    <w:p w14:paraId="0633E530" w14:textId="77777777" w:rsidR="00A549C4" w:rsidRDefault="00A549C4" w:rsidP="00A549C4">
      <w:r>
        <w:t>Suppliers are expected to provide a safe, fair, and ethical workplace that adheres to labour law, health and safety legislation and welfare standards. The freedom of association and the right to collective bargaining is to be respected so that workers have the right to join a trade union or to bargain collectively. Working conditions are to be made safe and hygienic, and health and safety at work is promoted and maintained by senior management representatives. Working hours shall comply with national laws and any collective agreements set, and in any case will adhere to the Working Time Regulations 1998.</w:t>
      </w:r>
    </w:p>
    <w:p w14:paraId="0FEC26ED" w14:textId="77777777" w:rsidR="00A549C4" w:rsidRDefault="00A549C4" w:rsidP="00A549C4">
      <w:r>
        <w:t xml:space="preserve">Suppliers to Tate are expected to pay </w:t>
      </w:r>
      <w:hyperlink r:id="rId15" w:history="1">
        <w:r w:rsidRPr="009326D0">
          <w:rPr>
            <w:rStyle w:val="Hyperlink"/>
          </w:rPr>
          <w:t>the Living Wage</w:t>
        </w:r>
      </w:hyperlink>
      <w:r>
        <w:t xml:space="preserve"> to employees, as set from time to time by the Living Wage Foundation. As of 06 February 2020, this is set at £10.75 per hour in London and £9.30 across the rest of the UK.</w:t>
      </w:r>
    </w:p>
    <w:p w14:paraId="719E0652" w14:textId="77777777" w:rsidR="00A549C4" w:rsidRPr="005F0F7B" w:rsidRDefault="00A549C4" w:rsidP="00A549C4">
      <w:pPr>
        <w:rPr>
          <w:b/>
          <w:i/>
        </w:rPr>
      </w:pPr>
      <w:r w:rsidRPr="005F0F7B">
        <w:rPr>
          <w:b/>
          <w:i/>
        </w:rPr>
        <w:t>Sustainability and the environment</w:t>
      </w:r>
    </w:p>
    <w:p w14:paraId="566568C8" w14:textId="77777777" w:rsidR="00A549C4" w:rsidRDefault="00A549C4" w:rsidP="00A549C4">
      <w:r>
        <w:t xml:space="preserve">Tate has </w:t>
      </w:r>
      <w:hyperlink r:id="rId16" w:history="1">
        <w:r w:rsidRPr="009326D0">
          <w:rPr>
            <w:rStyle w:val="Hyperlink"/>
          </w:rPr>
          <w:t>declared</w:t>
        </w:r>
      </w:hyperlink>
      <w:r>
        <w:t xml:space="preserve"> a climate emergency. Through this Tate is determined to reduce its carbon footprint by 10% by 2023, to embed the principles of sustainability within our systems, values, and programmes and to start the conversation with suppliers on these topics.</w:t>
      </w:r>
    </w:p>
    <w:p w14:paraId="0B719734" w14:textId="77777777" w:rsidR="00A549C4" w:rsidRDefault="00A549C4" w:rsidP="00A549C4">
      <w:r>
        <w:t xml:space="preserve">Suppliers to Tate are expected to support this agenda by not only being compliant with all current environmental legislation, but by minimising the environmental impact of your business. </w:t>
      </w:r>
      <w:r w:rsidRPr="00746000">
        <w:t>This can be achieved by conserving the amount of energy and water you consume, and where</w:t>
      </w:r>
      <w:r>
        <w:t xml:space="preserve"> energy must be consumed making these processes more efficient. Suppliers should reduce waste by using packaging that minimises the amount of material used and ensuring that, where practicable, material used is recyclable.</w:t>
      </w:r>
    </w:p>
    <w:p w14:paraId="1FC25180" w14:textId="77777777" w:rsidR="00A549C4" w:rsidRDefault="00A549C4" w:rsidP="00A549C4">
      <w:r>
        <w:t>Suppliers should expect Tate to be proactive on this topic and prepare themselves for discussions on sustainability improvements.</w:t>
      </w:r>
    </w:p>
    <w:p w14:paraId="7CBD6A65" w14:textId="77777777" w:rsidR="00A549C4" w:rsidRDefault="00A549C4" w:rsidP="00A549C4">
      <w:pPr>
        <w:rPr>
          <w:b/>
          <w:i/>
        </w:rPr>
      </w:pPr>
      <w:r w:rsidRPr="005F0F7B">
        <w:rPr>
          <w:b/>
          <w:i/>
        </w:rPr>
        <w:t>Social responsibility</w:t>
      </w:r>
    </w:p>
    <w:p w14:paraId="09A7AF2A" w14:textId="77777777" w:rsidR="00A549C4" w:rsidRDefault="00A549C4" w:rsidP="00A549C4">
      <w:r w:rsidRPr="00746000">
        <w:t xml:space="preserve">We expect our </w:t>
      </w:r>
      <w:r>
        <w:t>suppliers to act for the benefit of society at large, by being aware of their social responsibilities and seeking to contribute directly to the communities they operate in. Suppliers ought to uphold the Tate values, the standards laid out in this code and support corporate social responsibility areas such as diversity and inclusion, carbon footprint reduction, prompt payment etc.</w:t>
      </w:r>
    </w:p>
    <w:p w14:paraId="00F78526" w14:textId="77777777" w:rsidR="00A549C4" w:rsidRDefault="00A549C4" w:rsidP="00A549C4">
      <w:pPr>
        <w:rPr>
          <w:b/>
          <w:i/>
        </w:rPr>
      </w:pPr>
      <w:r w:rsidRPr="007B7A12">
        <w:rPr>
          <w:b/>
          <w:i/>
        </w:rPr>
        <w:lastRenderedPageBreak/>
        <w:t>Diversity and Inclusion</w:t>
      </w:r>
    </w:p>
    <w:p w14:paraId="32BBC0B2" w14:textId="77777777" w:rsidR="00A549C4" w:rsidRDefault="00A549C4" w:rsidP="00A549C4">
      <w:r>
        <w:t>Tate seeks to maintain a supplier base that reflects the diversity of staff and visitors. In this manner, Tate will ensure that diverse businesses (i.e. those owned, operated, or controlled by ethnic minorities, women, LGBT+ people, people with a disability etc.) will have equal opportunity to become suppliers to Tate. Tate therefore expects all of its suppliers to have similar policies to promote supply chain diversity.</w:t>
      </w:r>
    </w:p>
    <w:p w14:paraId="67DC47DA" w14:textId="77777777" w:rsidR="00A549C4" w:rsidRDefault="00A549C4" w:rsidP="00A549C4">
      <w:r>
        <w:t>Suppliers are expected to have policies or procedures that explicitly ban disrespectful behaviour, discrimination, bullying, or harassment based on the 9 protected characteristics as set out by the Equality Act: age, disability, gender reassignment, marriage and civil partnership, pregnancy and maternity, race, religion or belief, sex, and sexual orientation.</w:t>
      </w:r>
    </w:p>
    <w:p w14:paraId="08BD5DB6" w14:textId="77777777" w:rsidR="00A549C4" w:rsidRDefault="00A549C4" w:rsidP="002E18C0">
      <w:pPr>
        <w:rPr>
          <w:rFonts w:asciiTheme="majorHAnsi" w:hAnsiTheme="majorHAnsi" w:cstheme="majorHAnsi"/>
          <w:b/>
        </w:rPr>
      </w:pPr>
      <w:r>
        <w:t>Tate may seek to terminate any contract on performance grounds if a supplier is found to have breached this code of conduct.</w:t>
      </w:r>
      <w:bookmarkEnd w:id="299"/>
      <w:r>
        <w:rPr>
          <w:rFonts w:asciiTheme="majorHAnsi" w:hAnsiTheme="majorHAnsi" w:cstheme="majorHAnsi"/>
          <w:b/>
          <w:bCs/>
        </w:rPr>
        <w:br w:type="page"/>
      </w:r>
    </w:p>
    <w:sectPr w:rsidR="00A549C4" w:rsidSect="006E344F">
      <w:footerReference w:type="first" r:id="rId17"/>
      <w:pgSz w:w="11906" w:h="16838" w:code="9"/>
      <w:pgMar w:top="1440" w:right="1440" w:bottom="1440" w:left="1440" w:header="420"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99303" w14:textId="77777777" w:rsidR="00415976" w:rsidRDefault="00415976">
      <w:pPr>
        <w:spacing w:after="0" w:line="240" w:lineRule="auto"/>
      </w:pPr>
      <w:r>
        <w:separator/>
      </w:r>
    </w:p>
  </w:endnote>
  <w:endnote w:type="continuationSeparator" w:id="0">
    <w:p w14:paraId="05AA5572" w14:textId="77777777" w:rsidR="00415976" w:rsidRDefault="00415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3D05E" w14:textId="77777777" w:rsidR="00415976" w:rsidRPr="000E4267" w:rsidRDefault="00415976" w:rsidP="008710C3">
    <w:pPr>
      <w:pStyle w:val="DocFooter"/>
      <w:rPr>
        <w:sz w:val="2"/>
        <w:szCs w:val="2"/>
      </w:rPr>
    </w:pPr>
  </w:p>
  <w:p w14:paraId="27BDB38A" w14:textId="77777777" w:rsidR="00415976" w:rsidRPr="000E4267" w:rsidRDefault="00415976" w:rsidP="008710C3">
    <w:pPr>
      <w:pStyle w:val="DocFooter"/>
      <w:rPr>
        <w:sz w:val="2"/>
      </w:rPr>
    </w:pPr>
  </w:p>
  <w:p w14:paraId="339D85AF" w14:textId="77777777" w:rsidR="00415976" w:rsidRPr="00092AC7" w:rsidRDefault="00415976" w:rsidP="008710C3">
    <w:pPr>
      <w:pStyle w:val="Footer"/>
      <w:rPr>
        <w:rStyle w:val="PageNumber"/>
        <w:rFonts w:ascii="Arial" w:hAnsi="Arial"/>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0"/>
    </w:tblGrid>
    <w:tr w:rsidR="00415976" w14:paraId="4FB03B69" w14:textId="77777777" w:rsidTr="008710C3">
      <w:tc>
        <w:tcPr>
          <w:tcW w:w="5000" w:type="dxa"/>
        </w:tcPr>
        <w:p w14:paraId="2FEDC520" w14:textId="77777777" w:rsidR="00415976" w:rsidRPr="00092AC7" w:rsidRDefault="00415976" w:rsidP="008710C3">
          <w:pPr>
            <w:pStyle w:val="Footer"/>
            <w:jc w:val="right"/>
            <w:rPr>
              <w:rStyle w:val="PageNumber"/>
              <w:rFonts w:ascii="Arial" w:hAnsi="Arial"/>
            </w:rPr>
          </w:pPr>
        </w:p>
      </w:tc>
    </w:tr>
  </w:tbl>
  <w:p w14:paraId="36E3FC5E" w14:textId="77777777" w:rsidR="00415976" w:rsidRPr="00092AC7" w:rsidRDefault="00415976" w:rsidP="008710C3">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0"/>
    </w:tblGrid>
    <w:tr w:rsidR="00415976" w14:paraId="7CF22D33" w14:textId="77777777" w:rsidTr="008710C3">
      <w:tc>
        <w:tcPr>
          <w:tcW w:w="5000" w:type="dxa"/>
        </w:tcPr>
        <w:p w14:paraId="60ECF14E" w14:textId="77777777" w:rsidR="00415976" w:rsidRPr="00092AC7" w:rsidRDefault="00415976" w:rsidP="008710C3">
          <w:pPr>
            <w:pStyle w:val="Footer"/>
            <w:jc w:val="right"/>
            <w:rPr>
              <w:rStyle w:val="PageNumber"/>
              <w:rFonts w:ascii="Arial" w:hAnsi="Arial"/>
            </w:rPr>
          </w:pPr>
        </w:p>
      </w:tc>
    </w:tr>
  </w:tbl>
  <w:p w14:paraId="71BD04FF" w14:textId="77777777" w:rsidR="00415976" w:rsidRPr="00092AC7" w:rsidRDefault="00415976" w:rsidP="008710C3">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19F014" w14:textId="77777777" w:rsidR="00415976" w:rsidRDefault="00415976">
      <w:pPr>
        <w:spacing w:after="0" w:line="240" w:lineRule="auto"/>
      </w:pPr>
      <w:r>
        <w:separator/>
      </w:r>
    </w:p>
  </w:footnote>
  <w:footnote w:type="continuationSeparator" w:id="0">
    <w:p w14:paraId="77CCEB88" w14:textId="77777777" w:rsidR="00415976" w:rsidRDefault="00415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358EF" w14:textId="77777777" w:rsidR="00415976" w:rsidRPr="002E0B01" w:rsidRDefault="00415976">
    <w:pPr>
      <w:pStyle w:val="Header"/>
      <w:rPr>
        <w:b/>
      </w:rPr>
    </w:pPr>
  </w:p>
  <w:p w14:paraId="5A37B552" w14:textId="77777777" w:rsidR="00415976" w:rsidRPr="00412CEB" w:rsidRDefault="00415976">
    <w:pPr>
      <w:pStyle w:val="Head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7663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5E10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D819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2644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443C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5EE5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588F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AE66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685B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F6C2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768ED"/>
    <w:multiLevelType w:val="multilevel"/>
    <w:tmpl w:val="075835D2"/>
    <w:lvl w:ilvl="0">
      <w:start w:val="2"/>
      <w:numFmt w:val="decimal"/>
      <w:lvlText w:val="%1"/>
      <w:lvlJc w:val="left"/>
      <w:pPr>
        <w:ind w:left="763" w:hanging="360"/>
      </w:pPr>
      <w:rPr>
        <w:rFonts w:hint="default"/>
      </w:rPr>
    </w:lvl>
    <w:lvl w:ilvl="1">
      <w:start w:val="1"/>
      <w:numFmt w:val="decimal"/>
      <w:lvlText w:val="%1.%2"/>
      <w:lvlJc w:val="left"/>
      <w:pPr>
        <w:ind w:left="763" w:hanging="360"/>
      </w:pPr>
      <w:rPr>
        <w:rFonts w:hint="default"/>
      </w:rPr>
    </w:lvl>
    <w:lvl w:ilvl="2">
      <w:start w:val="1"/>
      <w:numFmt w:val="decimal"/>
      <w:lvlText w:val="%1.%2.%3"/>
      <w:lvlJc w:val="left"/>
      <w:pPr>
        <w:ind w:left="1123" w:hanging="720"/>
      </w:pPr>
      <w:rPr>
        <w:rFonts w:hint="default"/>
      </w:rPr>
    </w:lvl>
    <w:lvl w:ilvl="3">
      <w:start w:val="1"/>
      <w:numFmt w:val="decimal"/>
      <w:lvlText w:val="%1.%2.%3.%4"/>
      <w:lvlJc w:val="left"/>
      <w:pPr>
        <w:ind w:left="1483" w:hanging="1080"/>
      </w:pPr>
      <w:rPr>
        <w:rFonts w:hint="default"/>
      </w:rPr>
    </w:lvl>
    <w:lvl w:ilvl="4">
      <w:start w:val="1"/>
      <w:numFmt w:val="decimal"/>
      <w:lvlText w:val="%1.%2.%3.%4.%5"/>
      <w:lvlJc w:val="left"/>
      <w:pPr>
        <w:ind w:left="1483" w:hanging="1080"/>
      </w:pPr>
      <w:rPr>
        <w:rFonts w:hint="default"/>
      </w:rPr>
    </w:lvl>
    <w:lvl w:ilvl="5">
      <w:start w:val="1"/>
      <w:numFmt w:val="decimal"/>
      <w:lvlText w:val="%1.%2.%3.%4.%5.%6"/>
      <w:lvlJc w:val="left"/>
      <w:pPr>
        <w:ind w:left="1843" w:hanging="1440"/>
      </w:pPr>
      <w:rPr>
        <w:rFonts w:hint="default"/>
      </w:rPr>
    </w:lvl>
    <w:lvl w:ilvl="6">
      <w:start w:val="1"/>
      <w:numFmt w:val="decimal"/>
      <w:lvlText w:val="%1.%2.%3.%4.%5.%6.%7"/>
      <w:lvlJc w:val="left"/>
      <w:pPr>
        <w:ind w:left="1843" w:hanging="1440"/>
      </w:pPr>
      <w:rPr>
        <w:rFonts w:hint="default"/>
      </w:rPr>
    </w:lvl>
    <w:lvl w:ilvl="7">
      <w:start w:val="1"/>
      <w:numFmt w:val="decimal"/>
      <w:lvlText w:val="%1.%2.%3.%4.%5.%6.%7.%8"/>
      <w:lvlJc w:val="left"/>
      <w:pPr>
        <w:ind w:left="2203" w:hanging="1800"/>
      </w:pPr>
      <w:rPr>
        <w:rFonts w:hint="default"/>
      </w:rPr>
    </w:lvl>
    <w:lvl w:ilvl="8">
      <w:start w:val="1"/>
      <w:numFmt w:val="decimal"/>
      <w:lvlText w:val="%1.%2.%3.%4.%5.%6.%7.%8.%9"/>
      <w:lvlJc w:val="left"/>
      <w:pPr>
        <w:ind w:left="2203" w:hanging="1800"/>
      </w:pPr>
      <w:rPr>
        <w:rFonts w:hint="default"/>
      </w:rPr>
    </w:lvl>
  </w:abstractNum>
  <w:abstractNum w:abstractNumId="11" w15:restartNumberingAfterBreak="0">
    <w:nsid w:val="015A113F"/>
    <w:multiLevelType w:val="multilevel"/>
    <w:tmpl w:val="E9E467AC"/>
    <w:name w:val="WParties"/>
    <w:styleLink w:val="WPartiesNumberList"/>
    <w:lvl w:ilvl="0">
      <w:start w:val="1"/>
      <w:numFmt w:val="decimal"/>
      <w:pStyle w:val="WParties"/>
      <w:lvlText w:val="(%1)"/>
      <w:lvlJc w:val="left"/>
      <w:pPr>
        <w:tabs>
          <w:tab w:val="num" w:pos="720"/>
        </w:tabs>
        <w:ind w:left="720" w:hanging="720"/>
      </w:pPr>
      <w:rPr>
        <w:b w:val="0"/>
        <w:i w:val="0"/>
      </w:rPr>
    </w:lvl>
    <w:lvl w:ilvl="1">
      <w:start w:val="1"/>
      <w:numFmt w:val="lowerLetter"/>
      <w:lvlText w:val="%2."/>
      <w:lvlJc w:val="left"/>
      <w:pPr>
        <w:ind w:left="0" w:hanging="32767"/>
      </w:pPr>
      <w:rPr>
        <w:rFonts w:hint="default"/>
      </w:rPr>
    </w:lvl>
    <w:lvl w:ilvl="2">
      <w:start w:val="1"/>
      <w:numFmt w:val="none"/>
      <w:lvlText w:val=""/>
      <w:lvlJc w:val="righ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right"/>
      <w:pPr>
        <w:ind w:left="0" w:firstLine="0"/>
      </w:pPr>
      <w:rPr>
        <w:rFonts w:hint="default"/>
      </w:rPr>
    </w:lvl>
  </w:abstractNum>
  <w:abstractNum w:abstractNumId="12" w15:restartNumberingAfterBreak="0">
    <w:nsid w:val="02813733"/>
    <w:multiLevelType w:val="multilevel"/>
    <w:tmpl w:val="9A74D440"/>
    <w:name w:val="WGen"/>
    <w:styleLink w:val="WithersGeneralNumberList"/>
    <w:lvl w:ilvl="0">
      <w:start w:val="1"/>
      <w:numFmt w:val="decimal"/>
      <w:pStyle w:val="WGen"/>
      <w:lvlText w:val="%1."/>
      <w:lvlJc w:val="left"/>
      <w:pPr>
        <w:tabs>
          <w:tab w:val="num" w:pos="720"/>
        </w:tabs>
        <w:ind w:left="720" w:hanging="720"/>
      </w:pPr>
      <w:rPr>
        <w:rFonts w:hint="default"/>
        <w:b w:val="0"/>
        <w:i w:val="0"/>
      </w:rPr>
    </w:lvl>
    <w:lvl w:ilvl="1">
      <w:start w:val="1"/>
      <w:numFmt w:val="decimal"/>
      <w:pStyle w:val="WGen2"/>
      <w:lvlText w:val="%1.%2"/>
      <w:lvlJc w:val="left"/>
      <w:pPr>
        <w:tabs>
          <w:tab w:val="num" w:pos="720"/>
        </w:tabs>
        <w:ind w:left="720" w:hanging="720"/>
      </w:pPr>
      <w:rPr>
        <w:rFonts w:hint="default"/>
      </w:rPr>
    </w:lvl>
    <w:lvl w:ilvl="2">
      <w:start w:val="1"/>
      <w:numFmt w:val="lowerLetter"/>
      <w:pStyle w:val="WGen3"/>
      <w:lvlText w:val="(%3)"/>
      <w:lvlJc w:val="left"/>
      <w:pPr>
        <w:tabs>
          <w:tab w:val="num" w:pos="1287"/>
        </w:tabs>
        <w:ind w:left="1287" w:hanging="567"/>
      </w:pPr>
      <w:rPr>
        <w:rFonts w:hint="default"/>
      </w:rPr>
    </w:lvl>
    <w:lvl w:ilvl="3">
      <w:start w:val="1"/>
      <w:numFmt w:val="lowerRoman"/>
      <w:pStyle w:val="WGen4"/>
      <w:lvlText w:val="(%4)"/>
      <w:lvlJc w:val="left"/>
      <w:pPr>
        <w:tabs>
          <w:tab w:val="num" w:pos="1854"/>
        </w:tabs>
        <w:ind w:left="1854" w:hanging="567"/>
      </w:pPr>
      <w:rPr>
        <w:rFonts w:hint="default"/>
      </w:rPr>
    </w:lvl>
    <w:lvl w:ilvl="4">
      <w:start w:val="1"/>
      <w:numFmt w:val="decimal"/>
      <w:pStyle w:val="WGen5"/>
      <w:lvlText w:val="(%5)"/>
      <w:lvlJc w:val="left"/>
      <w:pPr>
        <w:tabs>
          <w:tab w:val="num" w:pos="2421"/>
        </w:tabs>
        <w:ind w:left="242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2814D04"/>
    <w:multiLevelType w:val="multilevel"/>
    <w:tmpl w:val="6EA29678"/>
    <w:name w:val="WLegalH1_1"/>
    <w:lvl w:ilvl="0">
      <w:start w:val="2"/>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F514F8A"/>
    <w:multiLevelType w:val="hybridMultilevel"/>
    <w:tmpl w:val="65A4E5AA"/>
    <w:lvl w:ilvl="0" w:tplc="7716114E">
      <w:start w:val="1"/>
      <w:numFmt w:val="lowerLetter"/>
      <w:lvlText w:val="%1)"/>
      <w:lvlJc w:val="left"/>
      <w:pPr>
        <w:ind w:left="1800" w:hanging="360"/>
      </w:pPr>
    </w:lvl>
    <w:lvl w:ilvl="1" w:tplc="5F8252DE">
      <w:start w:val="1"/>
      <w:numFmt w:val="lowerLetter"/>
      <w:lvlText w:val="%2."/>
      <w:lvlJc w:val="left"/>
      <w:pPr>
        <w:ind w:left="2520" w:hanging="360"/>
      </w:pPr>
    </w:lvl>
    <w:lvl w:ilvl="2" w:tplc="6DC0BD1C">
      <w:start w:val="1"/>
      <w:numFmt w:val="lowerRoman"/>
      <w:lvlText w:val="%3."/>
      <w:lvlJc w:val="right"/>
      <w:pPr>
        <w:ind w:left="3240" w:hanging="180"/>
      </w:pPr>
    </w:lvl>
    <w:lvl w:ilvl="3" w:tplc="627E1062">
      <w:start w:val="1"/>
      <w:numFmt w:val="decimal"/>
      <w:lvlText w:val="%4."/>
      <w:lvlJc w:val="left"/>
      <w:pPr>
        <w:ind w:left="3960" w:hanging="360"/>
      </w:pPr>
    </w:lvl>
    <w:lvl w:ilvl="4" w:tplc="C25256FE">
      <w:start w:val="1"/>
      <w:numFmt w:val="lowerLetter"/>
      <w:lvlText w:val="%5."/>
      <w:lvlJc w:val="left"/>
      <w:pPr>
        <w:ind w:left="4680" w:hanging="360"/>
      </w:pPr>
    </w:lvl>
    <w:lvl w:ilvl="5" w:tplc="CA42E3FC">
      <w:start w:val="1"/>
      <w:numFmt w:val="lowerRoman"/>
      <w:lvlText w:val="%6."/>
      <w:lvlJc w:val="right"/>
      <w:pPr>
        <w:ind w:left="5400" w:hanging="180"/>
      </w:pPr>
    </w:lvl>
    <w:lvl w:ilvl="6" w:tplc="00481E7C">
      <w:start w:val="1"/>
      <w:numFmt w:val="decimal"/>
      <w:lvlText w:val="%7."/>
      <w:lvlJc w:val="left"/>
      <w:pPr>
        <w:ind w:left="6120" w:hanging="360"/>
      </w:pPr>
    </w:lvl>
    <w:lvl w:ilvl="7" w:tplc="F4F4EE0A">
      <w:start w:val="1"/>
      <w:numFmt w:val="lowerLetter"/>
      <w:lvlText w:val="%8."/>
      <w:lvlJc w:val="left"/>
      <w:pPr>
        <w:ind w:left="6840" w:hanging="360"/>
      </w:pPr>
    </w:lvl>
    <w:lvl w:ilvl="8" w:tplc="BF8E664A">
      <w:start w:val="1"/>
      <w:numFmt w:val="lowerRoman"/>
      <w:lvlText w:val="%9."/>
      <w:lvlJc w:val="right"/>
      <w:pPr>
        <w:ind w:left="7560" w:hanging="180"/>
      </w:pPr>
    </w:lvl>
  </w:abstractNum>
  <w:abstractNum w:abstractNumId="15" w15:restartNumberingAfterBreak="0">
    <w:nsid w:val="1BF77EBD"/>
    <w:multiLevelType w:val="hybridMultilevel"/>
    <w:tmpl w:val="E30CF8E4"/>
    <w:lvl w:ilvl="0" w:tplc="B398589E">
      <w:start w:val="1"/>
      <w:numFmt w:val="lowerLetter"/>
      <w:lvlText w:val="%1)"/>
      <w:lvlJc w:val="left"/>
      <w:pPr>
        <w:ind w:left="1512" w:hanging="360"/>
      </w:pPr>
    </w:lvl>
    <w:lvl w:ilvl="1" w:tplc="1DC43BAA" w:tentative="1">
      <w:start w:val="1"/>
      <w:numFmt w:val="lowerLetter"/>
      <w:lvlText w:val="%2."/>
      <w:lvlJc w:val="left"/>
      <w:pPr>
        <w:ind w:left="2232" w:hanging="360"/>
      </w:pPr>
    </w:lvl>
    <w:lvl w:ilvl="2" w:tplc="403CC61A" w:tentative="1">
      <w:start w:val="1"/>
      <w:numFmt w:val="lowerRoman"/>
      <w:lvlText w:val="%3."/>
      <w:lvlJc w:val="right"/>
      <w:pPr>
        <w:ind w:left="2952" w:hanging="180"/>
      </w:pPr>
    </w:lvl>
    <w:lvl w:ilvl="3" w:tplc="77C0A6EE" w:tentative="1">
      <w:start w:val="1"/>
      <w:numFmt w:val="decimal"/>
      <w:lvlText w:val="%4."/>
      <w:lvlJc w:val="left"/>
      <w:pPr>
        <w:ind w:left="3672" w:hanging="360"/>
      </w:pPr>
    </w:lvl>
    <w:lvl w:ilvl="4" w:tplc="812841A8" w:tentative="1">
      <w:start w:val="1"/>
      <w:numFmt w:val="lowerLetter"/>
      <w:lvlText w:val="%5."/>
      <w:lvlJc w:val="left"/>
      <w:pPr>
        <w:ind w:left="4392" w:hanging="360"/>
      </w:pPr>
    </w:lvl>
    <w:lvl w:ilvl="5" w:tplc="47DC4A0A" w:tentative="1">
      <w:start w:val="1"/>
      <w:numFmt w:val="lowerRoman"/>
      <w:lvlText w:val="%6."/>
      <w:lvlJc w:val="right"/>
      <w:pPr>
        <w:ind w:left="5112" w:hanging="180"/>
      </w:pPr>
    </w:lvl>
    <w:lvl w:ilvl="6" w:tplc="D548BA00" w:tentative="1">
      <w:start w:val="1"/>
      <w:numFmt w:val="decimal"/>
      <w:lvlText w:val="%7."/>
      <w:lvlJc w:val="left"/>
      <w:pPr>
        <w:ind w:left="5832" w:hanging="360"/>
      </w:pPr>
    </w:lvl>
    <w:lvl w:ilvl="7" w:tplc="2FB23EC4" w:tentative="1">
      <w:start w:val="1"/>
      <w:numFmt w:val="lowerLetter"/>
      <w:lvlText w:val="%8."/>
      <w:lvlJc w:val="left"/>
      <w:pPr>
        <w:ind w:left="6552" w:hanging="360"/>
      </w:pPr>
    </w:lvl>
    <w:lvl w:ilvl="8" w:tplc="735AC148" w:tentative="1">
      <w:start w:val="1"/>
      <w:numFmt w:val="lowerRoman"/>
      <w:lvlText w:val="%9."/>
      <w:lvlJc w:val="right"/>
      <w:pPr>
        <w:ind w:left="7272" w:hanging="180"/>
      </w:pPr>
    </w:lvl>
  </w:abstractNum>
  <w:abstractNum w:abstractNumId="16" w15:restartNumberingAfterBreak="0">
    <w:nsid w:val="23F367E6"/>
    <w:multiLevelType w:val="multilevel"/>
    <w:tmpl w:val="920A2874"/>
    <w:name w:val="WLegalH1"/>
    <w:styleLink w:val="WithersHeadings"/>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lowerLetter"/>
      <w:lvlText w:val="(%3)"/>
      <w:lvlJc w:val="left"/>
      <w:pPr>
        <w:tabs>
          <w:tab w:val="num" w:pos="1287"/>
        </w:tabs>
        <w:ind w:left="1287" w:hanging="567"/>
      </w:pPr>
      <w:rPr>
        <w:rFonts w:hint="default"/>
      </w:rPr>
    </w:lvl>
    <w:lvl w:ilvl="3">
      <w:start w:val="1"/>
      <w:numFmt w:val="lowerRoman"/>
      <w:lvlText w:val="(%4)"/>
      <w:lvlJc w:val="left"/>
      <w:pPr>
        <w:tabs>
          <w:tab w:val="num" w:pos="1854"/>
        </w:tabs>
        <w:ind w:left="1854" w:hanging="567"/>
      </w:pPr>
      <w:rPr>
        <w:rFonts w:hint="default"/>
      </w:rPr>
    </w:lvl>
    <w:lvl w:ilvl="4">
      <w:start w:val="1"/>
      <w:numFmt w:val="decimal"/>
      <w:lvlText w:val="(%5)"/>
      <w:lvlJc w:val="left"/>
      <w:pPr>
        <w:tabs>
          <w:tab w:val="num" w:pos="2421"/>
        </w:tabs>
        <w:ind w:left="242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4062D46"/>
    <w:multiLevelType w:val="hybridMultilevel"/>
    <w:tmpl w:val="44F8502E"/>
    <w:lvl w:ilvl="0" w:tplc="F73A108A">
      <w:start w:val="1"/>
      <w:numFmt w:val="lowerRoman"/>
      <w:lvlText w:val="%1."/>
      <w:lvlJc w:val="right"/>
      <w:pPr>
        <w:ind w:left="2520" w:hanging="360"/>
      </w:pPr>
    </w:lvl>
    <w:lvl w:ilvl="1" w:tplc="03229B56" w:tentative="1">
      <w:start w:val="1"/>
      <w:numFmt w:val="lowerLetter"/>
      <w:lvlText w:val="%2."/>
      <w:lvlJc w:val="left"/>
      <w:pPr>
        <w:ind w:left="3240" w:hanging="360"/>
      </w:pPr>
    </w:lvl>
    <w:lvl w:ilvl="2" w:tplc="BABA29B2" w:tentative="1">
      <w:start w:val="1"/>
      <w:numFmt w:val="lowerRoman"/>
      <w:lvlText w:val="%3."/>
      <w:lvlJc w:val="right"/>
      <w:pPr>
        <w:ind w:left="3960" w:hanging="180"/>
      </w:pPr>
    </w:lvl>
    <w:lvl w:ilvl="3" w:tplc="E38AA7CA" w:tentative="1">
      <w:start w:val="1"/>
      <w:numFmt w:val="decimal"/>
      <w:lvlText w:val="%4."/>
      <w:lvlJc w:val="left"/>
      <w:pPr>
        <w:ind w:left="4680" w:hanging="360"/>
      </w:pPr>
    </w:lvl>
    <w:lvl w:ilvl="4" w:tplc="8E3AB6CE" w:tentative="1">
      <w:start w:val="1"/>
      <w:numFmt w:val="lowerLetter"/>
      <w:lvlText w:val="%5."/>
      <w:lvlJc w:val="left"/>
      <w:pPr>
        <w:ind w:left="5400" w:hanging="360"/>
      </w:pPr>
    </w:lvl>
    <w:lvl w:ilvl="5" w:tplc="72302992" w:tentative="1">
      <w:start w:val="1"/>
      <w:numFmt w:val="lowerRoman"/>
      <w:lvlText w:val="%6."/>
      <w:lvlJc w:val="right"/>
      <w:pPr>
        <w:ind w:left="6120" w:hanging="180"/>
      </w:pPr>
    </w:lvl>
    <w:lvl w:ilvl="6" w:tplc="33B86100" w:tentative="1">
      <w:start w:val="1"/>
      <w:numFmt w:val="decimal"/>
      <w:lvlText w:val="%7."/>
      <w:lvlJc w:val="left"/>
      <w:pPr>
        <w:ind w:left="6840" w:hanging="360"/>
      </w:pPr>
    </w:lvl>
    <w:lvl w:ilvl="7" w:tplc="BFB29F4A" w:tentative="1">
      <w:start w:val="1"/>
      <w:numFmt w:val="lowerLetter"/>
      <w:lvlText w:val="%8."/>
      <w:lvlJc w:val="left"/>
      <w:pPr>
        <w:ind w:left="7560" w:hanging="360"/>
      </w:pPr>
    </w:lvl>
    <w:lvl w:ilvl="8" w:tplc="6B56586E" w:tentative="1">
      <w:start w:val="1"/>
      <w:numFmt w:val="lowerRoman"/>
      <w:lvlText w:val="%9."/>
      <w:lvlJc w:val="right"/>
      <w:pPr>
        <w:ind w:left="8280" w:hanging="180"/>
      </w:pPr>
    </w:lvl>
  </w:abstractNum>
  <w:abstractNum w:abstractNumId="18" w15:restartNumberingAfterBreak="0">
    <w:nsid w:val="2693139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BC195E"/>
    <w:multiLevelType w:val="multilevel"/>
    <w:tmpl w:val="4A8A0D72"/>
    <w:name w:val="WRecitals"/>
    <w:lvl w:ilvl="0">
      <w:start w:val="1"/>
      <w:numFmt w:val="upperLetter"/>
      <w:pStyle w:val="WRecitals"/>
      <w:lvlText w:val="(%1)"/>
      <w:lvlJc w:val="left"/>
      <w:pPr>
        <w:tabs>
          <w:tab w:val="num" w:pos="1440"/>
        </w:tabs>
        <w:ind w:left="1440" w:hanging="1440"/>
      </w:pPr>
      <w:rPr>
        <w:rFonts w:ascii="Arial" w:hAnsi="Arial" w:hint="default"/>
        <w:b w:val="0"/>
        <w:i w:val="0"/>
      </w:rPr>
    </w:lvl>
    <w:lvl w:ilvl="1">
      <w:start w:val="1"/>
      <w:numFmt w:val="decimal"/>
      <w:lvlText w:val="%1.%2"/>
      <w:lvlJc w:val="left"/>
      <w:pPr>
        <w:tabs>
          <w:tab w:val="num" w:pos="2160"/>
        </w:tabs>
        <w:ind w:left="2160" w:hanging="720"/>
      </w:pPr>
      <w:rPr>
        <w:rFonts w:hint="default"/>
        <w:b w:val="0"/>
        <w:i w:val="0"/>
      </w:rPr>
    </w:lvl>
    <w:lvl w:ilvl="2">
      <w:start w:val="1"/>
      <w:numFmt w:val="decimal"/>
      <w:lvlText w:val="%2.%1.%3"/>
      <w:lvlJc w:val="left"/>
      <w:pPr>
        <w:tabs>
          <w:tab w:val="num" w:pos="2880"/>
        </w:tabs>
        <w:ind w:left="2880" w:hanging="720"/>
      </w:pPr>
      <w:rPr>
        <w:rFonts w:hint="default"/>
        <w:b w:val="0"/>
        <w:i w:val="0"/>
      </w:rPr>
    </w:lvl>
    <w:lvl w:ilvl="3">
      <w:start w:val="1"/>
      <w:numFmt w:val="decimal"/>
      <w:lvlText w:val="(%4)"/>
      <w:lvlJc w:val="left"/>
      <w:pPr>
        <w:tabs>
          <w:tab w:val="num" w:pos="3600"/>
        </w:tabs>
        <w:ind w:left="3600" w:hanging="720"/>
      </w:pPr>
      <w:rPr>
        <w:rFonts w:hint="default"/>
        <w:b w:val="0"/>
        <w:i w:val="0"/>
      </w:rPr>
    </w:lvl>
    <w:lvl w:ilvl="4">
      <w:start w:val="1"/>
      <w:numFmt w:val="decimal"/>
      <w:lvlText w:val="%5."/>
      <w:lvlJc w:val="left"/>
      <w:pPr>
        <w:tabs>
          <w:tab w:val="num" w:pos="4320"/>
        </w:tabs>
        <w:ind w:left="4320" w:hanging="720"/>
      </w:pPr>
      <w:rPr>
        <w:rFonts w:hint="default"/>
        <w:b w:val="0"/>
        <w:i w:val="0"/>
      </w:rPr>
    </w:lvl>
    <w:lvl w:ilvl="5">
      <w:start w:val="1"/>
      <w:numFmt w:val="decimal"/>
      <w:lvlText w:val="%5.%6"/>
      <w:lvlJc w:val="left"/>
      <w:pPr>
        <w:tabs>
          <w:tab w:val="num" w:pos="5040"/>
        </w:tabs>
        <w:ind w:left="5040" w:hanging="720"/>
      </w:pPr>
      <w:rPr>
        <w:rFonts w:hint="default"/>
        <w:b w:val="0"/>
        <w:i w:val="0"/>
      </w:rPr>
    </w:lvl>
    <w:lvl w:ilvl="6">
      <w:start w:val="1"/>
      <w:numFmt w:val="lowerLetter"/>
      <w:lvlText w:val="(%7)"/>
      <w:lvlJc w:val="left"/>
      <w:pPr>
        <w:tabs>
          <w:tab w:val="num" w:pos="5818"/>
        </w:tabs>
        <w:ind w:left="5818" w:hanging="778"/>
      </w:pPr>
      <w:rPr>
        <w:rFonts w:hint="default"/>
        <w:b w:val="0"/>
        <w:i w:val="0"/>
      </w:rPr>
    </w:lvl>
    <w:lvl w:ilvl="7">
      <w:start w:val="1"/>
      <w:numFmt w:val="decimal"/>
      <w:lvlText w:val="(%8)"/>
      <w:lvlJc w:val="left"/>
      <w:pPr>
        <w:tabs>
          <w:tab w:val="num" w:pos="6538"/>
        </w:tabs>
        <w:ind w:left="6538" w:hanging="720"/>
      </w:pPr>
      <w:rPr>
        <w:rFonts w:hint="default"/>
        <w:b w:val="0"/>
        <w:i w:val="0"/>
      </w:rPr>
    </w:lvl>
    <w:lvl w:ilvl="8">
      <w:start w:val="1"/>
      <w:numFmt w:val="decimal"/>
      <w:lvlText w:val="%9"/>
      <w:lvlJc w:val="left"/>
      <w:pPr>
        <w:tabs>
          <w:tab w:val="num" w:pos="7258"/>
        </w:tabs>
        <w:ind w:left="7258" w:hanging="720"/>
      </w:pPr>
      <w:rPr>
        <w:rFonts w:hint="default"/>
        <w:b w:val="0"/>
        <w:i w:val="0"/>
      </w:rPr>
    </w:lvl>
  </w:abstractNum>
  <w:abstractNum w:abstractNumId="20" w15:restartNumberingAfterBreak="0">
    <w:nsid w:val="29013C83"/>
    <w:multiLevelType w:val="hybridMultilevel"/>
    <w:tmpl w:val="42CE4234"/>
    <w:lvl w:ilvl="0" w:tplc="5E961596">
      <w:start w:val="1"/>
      <w:numFmt w:val="decimal"/>
      <w:lvlText w:val="%1."/>
      <w:lvlJc w:val="left"/>
      <w:pPr>
        <w:ind w:left="720" w:hanging="360"/>
      </w:pPr>
    </w:lvl>
    <w:lvl w:ilvl="1" w:tplc="77BE316C">
      <w:start w:val="1"/>
      <w:numFmt w:val="lowerLetter"/>
      <w:lvlText w:val="%2."/>
      <w:lvlJc w:val="left"/>
      <w:pPr>
        <w:ind w:left="1440" w:hanging="360"/>
      </w:pPr>
    </w:lvl>
    <w:lvl w:ilvl="2" w:tplc="7D0A74F6">
      <w:start w:val="1"/>
      <w:numFmt w:val="lowerRoman"/>
      <w:lvlText w:val="%3."/>
      <w:lvlJc w:val="right"/>
      <w:pPr>
        <w:ind w:left="2160" w:hanging="180"/>
      </w:pPr>
    </w:lvl>
    <w:lvl w:ilvl="3" w:tplc="A72812A8">
      <w:start w:val="1"/>
      <w:numFmt w:val="decimal"/>
      <w:lvlText w:val="%4."/>
      <w:lvlJc w:val="left"/>
      <w:pPr>
        <w:ind w:left="2880" w:hanging="360"/>
      </w:pPr>
    </w:lvl>
    <w:lvl w:ilvl="4" w:tplc="F790D442">
      <w:start w:val="1"/>
      <w:numFmt w:val="lowerLetter"/>
      <w:lvlText w:val="%5."/>
      <w:lvlJc w:val="left"/>
      <w:pPr>
        <w:ind w:left="3600" w:hanging="360"/>
      </w:pPr>
    </w:lvl>
    <w:lvl w:ilvl="5" w:tplc="62002D52">
      <w:start w:val="1"/>
      <w:numFmt w:val="lowerRoman"/>
      <w:lvlText w:val="%6."/>
      <w:lvlJc w:val="right"/>
      <w:pPr>
        <w:ind w:left="4320" w:hanging="180"/>
      </w:pPr>
    </w:lvl>
    <w:lvl w:ilvl="6" w:tplc="0F8E11D4">
      <w:start w:val="1"/>
      <w:numFmt w:val="decimal"/>
      <w:lvlText w:val="%7."/>
      <w:lvlJc w:val="left"/>
      <w:pPr>
        <w:ind w:left="5040" w:hanging="360"/>
      </w:pPr>
    </w:lvl>
    <w:lvl w:ilvl="7" w:tplc="67A478B4">
      <w:start w:val="1"/>
      <w:numFmt w:val="lowerLetter"/>
      <w:lvlText w:val="%8."/>
      <w:lvlJc w:val="left"/>
      <w:pPr>
        <w:ind w:left="5760" w:hanging="360"/>
      </w:pPr>
    </w:lvl>
    <w:lvl w:ilvl="8" w:tplc="EEF85198">
      <w:start w:val="1"/>
      <w:numFmt w:val="lowerRoman"/>
      <w:lvlText w:val="%9."/>
      <w:lvlJc w:val="right"/>
      <w:pPr>
        <w:ind w:left="6480" w:hanging="180"/>
      </w:pPr>
    </w:lvl>
  </w:abstractNum>
  <w:abstractNum w:abstractNumId="21" w15:restartNumberingAfterBreak="0">
    <w:nsid w:val="2D455E87"/>
    <w:multiLevelType w:val="multilevel"/>
    <w:tmpl w:val="A76C5D02"/>
    <w:name w:val="WBullet"/>
    <w:styleLink w:val="WithersBulletList"/>
    <w:lvl w:ilvl="0">
      <w:start w:val="1"/>
      <w:numFmt w:val="bullet"/>
      <w:pStyle w:val="WBullet"/>
      <w:lvlText w:val=""/>
      <w:lvlJc w:val="left"/>
      <w:pPr>
        <w:tabs>
          <w:tab w:val="num" w:pos="1287"/>
        </w:tabs>
        <w:ind w:left="1287" w:hanging="567"/>
      </w:pPr>
      <w:rPr>
        <w:rFonts w:ascii="Symbol" w:hAnsi="Symbol" w:hint="default"/>
        <w:color w:val="auto"/>
      </w:rPr>
    </w:lvl>
    <w:lvl w:ilvl="1">
      <w:start w:val="1"/>
      <w:numFmt w:val="bullet"/>
      <w:pStyle w:val="WBullet1"/>
      <w:lvlText w:val="o"/>
      <w:lvlJc w:val="left"/>
      <w:pPr>
        <w:tabs>
          <w:tab w:val="num" w:pos="1854"/>
        </w:tabs>
        <w:ind w:left="1854" w:hanging="567"/>
      </w:pPr>
      <w:rPr>
        <w:rFonts w:ascii="Courier New" w:hAnsi="Courier New"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E0F3C22"/>
    <w:multiLevelType w:val="multilevel"/>
    <w:tmpl w:val="9A74D440"/>
    <w:name w:val="WGen_1"/>
    <w:numStyleLink w:val="WithersGeneralNumberList"/>
  </w:abstractNum>
  <w:abstractNum w:abstractNumId="23" w15:restartNumberingAfterBreak="0">
    <w:nsid w:val="347660E9"/>
    <w:multiLevelType w:val="hybridMultilevel"/>
    <w:tmpl w:val="238630C2"/>
    <w:lvl w:ilvl="0" w:tplc="F50ECE40">
      <w:start w:val="1"/>
      <w:numFmt w:val="lowerLetter"/>
      <w:lvlText w:val="%1)"/>
      <w:lvlJc w:val="left"/>
      <w:pPr>
        <w:ind w:left="1440" w:hanging="360"/>
      </w:pPr>
    </w:lvl>
    <w:lvl w:ilvl="1" w:tplc="2B4A1D72" w:tentative="1">
      <w:start w:val="1"/>
      <w:numFmt w:val="lowerLetter"/>
      <w:lvlText w:val="%2."/>
      <w:lvlJc w:val="left"/>
      <w:pPr>
        <w:ind w:left="2160" w:hanging="360"/>
      </w:pPr>
    </w:lvl>
    <w:lvl w:ilvl="2" w:tplc="F5A0A1BC" w:tentative="1">
      <w:start w:val="1"/>
      <w:numFmt w:val="lowerRoman"/>
      <w:lvlText w:val="%3."/>
      <w:lvlJc w:val="right"/>
      <w:pPr>
        <w:ind w:left="2880" w:hanging="180"/>
      </w:pPr>
    </w:lvl>
    <w:lvl w:ilvl="3" w:tplc="442E14D6" w:tentative="1">
      <w:start w:val="1"/>
      <w:numFmt w:val="decimal"/>
      <w:lvlText w:val="%4."/>
      <w:lvlJc w:val="left"/>
      <w:pPr>
        <w:ind w:left="3600" w:hanging="360"/>
      </w:pPr>
    </w:lvl>
    <w:lvl w:ilvl="4" w:tplc="9B081BC0" w:tentative="1">
      <w:start w:val="1"/>
      <w:numFmt w:val="lowerLetter"/>
      <w:lvlText w:val="%5."/>
      <w:lvlJc w:val="left"/>
      <w:pPr>
        <w:ind w:left="4320" w:hanging="360"/>
      </w:pPr>
    </w:lvl>
    <w:lvl w:ilvl="5" w:tplc="E0A6D3A2" w:tentative="1">
      <w:start w:val="1"/>
      <w:numFmt w:val="lowerRoman"/>
      <w:lvlText w:val="%6."/>
      <w:lvlJc w:val="right"/>
      <w:pPr>
        <w:ind w:left="5040" w:hanging="180"/>
      </w:pPr>
    </w:lvl>
    <w:lvl w:ilvl="6" w:tplc="6FCC7994" w:tentative="1">
      <w:start w:val="1"/>
      <w:numFmt w:val="decimal"/>
      <w:lvlText w:val="%7."/>
      <w:lvlJc w:val="left"/>
      <w:pPr>
        <w:ind w:left="5760" w:hanging="360"/>
      </w:pPr>
    </w:lvl>
    <w:lvl w:ilvl="7" w:tplc="A7B0743A" w:tentative="1">
      <w:start w:val="1"/>
      <w:numFmt w:val="lowerLetter"/>
      <w:lvlText w:val="%8."/>
      <w:lvlJc w:val="left"/>
      <w:pPr>
        <w:ind w:left="6480" w:hanging="360"/>
      </w:pPr>
    </w:lvl>
    <w:lvl w:ilvl="8" w:tplc="62FA83A0" w:tentative="1">
      <w:start w:val="1"/>
      <w:numFmt w:val="lowerRoman"/>
      <w:lvlText w:val="%9."/>
      <w:lvlJc w:val="right"/>
      <w:pPr>
        <w:ind w:left="7200" w:hanging="180"/>
      </w:pPr>
    </w:lvl>
  </w:abstractNum>
  <w:abstractNum w:abstractNumId="24" w15:restartNumberingAfterBreak="0">
    <w:nsid w:val="39EE0D54"/>
    <w:multiLevelType w:val="multilevel"/>
    <w:tmpl w:val="EABCE676"/>
    <w:name w:val="WLegalH1_1"/>
    <w:lvl w:ilvl="0">
      <w:start w:val="1"/>
      <w:numFmt w:val="decimal"/>
      <w:lvlText w:val="%1."/>
      <w:lvlJc w:val="left"/>
      <w:pPr>
        <w:tabs>
          <w:tab w:val="num" w:pos="720"/>
        </w:tabs>
        <w:ind w:left="720" w:hanging="720"/>
      </w:pPr>
      <w:rPr>
        <w:rFonts w:hint="default"/>
        <w:b/>
        <w:i w:val="0"/>
      </w:rPr>
    </w:lvl>
    <w:lvl w:ilvl="1">
      <w:start w:val="1"/>
      <w:numFmt w:val="decimal"/>
      <w:pStyle w:val="WLegal2"/>
      <w:lvlText w:val="%1.%2"/>
      <w:lvlJc w:val="left"/>
      <w:pPr>
        <w:tabs>
          <w:tab w:val="num" w:pos="720"/>
        </w:tabs>
        <w:ind w:left="720" w:hanging="720"/>
      </w:pPr>
      <w:rPr>
        <w:rFonts w:hint="default"/>
        <w:b w:val="0"/>
        <w:i w:val="0"/>
      </w:rPr>
    </w:lvl>
    <w:lvl w:ilvl="2">
      <w:start w:val="1"/>
      <w:numFmt w:val="decimal"/>
      <w:pStyle w:val="WLegal3"/>
      <w:lvlText w:val="%1.%2.%3"/>
      <w:lvlJc w:val="left"/>
      <w:pPr>
        <w:tabs>
          <w:tab w:val="num" w:pos="1560"/>
        </w:tabs>
        <w:ind w:left="840" w:firstLine="153"/>
      </w:pPr>
      <w:rPr>
        <w:rFonts w:hint="default"/>
        <w:b w:val="0"/>
        <w:bCs w:val="0"/>
      </w:rPr>
    </w:lvl>
    <w:lvl w:ilvl="3">
      <w:start w:val="1"/>
      <w:numFmt w:val="lowerRoman"/>
      <w:pStyle w:val="WLegal4"/>
      <w:lvlText w:val="(%4)"/>
      <w:lvlJc w:val="left"/>
      <w:pPr>
        <w:tabs>
          <w:tab w:val="num" w:pos="1854"/>
        </w:tabs>
        <w:ind w:left="1854" w:hanging="567"/>
      </w:pPr>
      <w:rPr>
        <w:rFonts w:hint="default"/>
      </w:rPr>
    </w:lvl>
    <w:lvl w:ilvl="4">
      <w:start w:val="1"/>
      <w:numFmt w:val="decimal"/>
      <w:pStyle w:val="WLegal5"/>
      <w:lvlText w:val="(%5)"/>
      <w:lvlJc w:val="left"/>
      <w:pPr>
        <w:tabs>
          <w:tab w:val="num" w:pos="2421"/>
        </w:tabs>
        <w:ind w:left="242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D9C5469"/>
    <w:multiLevelType w:val="hybridMultilevel"/>
    <w:tmpl w:val="7FCC24C8"/>
    <w:lvl w:ilvl="0" w:tplc="C9148DF2">
      <w:start w:val="1"/>
      <w:numFmt w:val="upperLetter"/>
      <w:lvlText w:val="(%1)"/>
      <w:lvlJc w:val="left"/>
      <w:pPr>
        <w:ind w:left="915" w:hanging="555"/>
      </w:pPr>
      <w:rPr>
        <w:rFonts w:hint="default"/>
      </w:rPr>
    </w:lvl>
    <w:lvl w:ilvl="1" w:tplc="5EF412A6">
      <w:start w:val="1"/>
      <w:numFmt w:val="decimal"/>
      <w:lvlText w:val="%2."/>
      <w:lvlJc w:val="left"/>
      <w:pPr>
        <w:ind w:left="1875" w:hanging="79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F8F04B1"/>
    <w:multiLevelType w:val="hybridMultilevel"/>
    <w:tmpl w:val="47B08CB8"/>
    <w:lvl w:ilvl="0" w:tplc="78AC0508">
      <w:start w:val="1"/>
      <w:numFmt w:val="lowerLetter"/>
      <w:lvlText w:val="%1)"/>
      <w:lvlJc w:val="left"/>
      <w:pPr>
        <w:ind w:left="1512" w:hanging="360"/>
      </w:pPr>
    </w:lvl>
    <w:lvl w:ilvl="1" w:tplc="41CA69F8" w:tentative="1">
      <w:start w:val="1"/>
      <w:numFmt w:val="lowerLetter"/>
      <w:lvlText w:val="%2."/>
      <w:lvlJc w:val="left"/>
      <w:pPr>
        <w:ind w:left="2232" w:hanging="360"/>
      </w:pPr>
    </w:lvl>
    <w:lvl w:ilvl="2" w:tplc="BA026232" w:tentative="1">
      <w:start w:val="1"/>
      <w:numFmt w:val="lowerRoman"/>
      <w:lvlText w:val="%3."/>
      <w:lvlJc w:val="right"/>
      <w:pPr>
        <w:ind w:left="2952" w:hanging="180"/>
      </w:pPr>
    </w:lvl>
    <w:lvl w:ilvl="3" w:tplc="761694AC" w:tentative="1">
      <w:start w:val="1"/>
      <w:numFmt w:val="decimal"/>
      <w:lvlText w:val="%4."/>
      <w:lvlJc w:val="left"/>
      <w:pPr>
        <w:ind w:left="3672" w:hanging="360"/>
      </w:pPr>
    </w:lvl>
    <w:lvl w:ilvl="4" w:tplc="195674C2" w:tentative="1">
      <w:start w:val="1"/>
      <w:numFmt w:val="lowerLetter"/>
      <w:lvlText w:val="%5."/>
      <w:lvlJc w:val="left"/>
      <w:pPr>
        <w:ind w:left="4392" w:hanging="360"/>
      </w:pPr>
    </w:lvl>
    <w:lvl w:ilvl="5" w:tplc="9A60E604" w:tentative="1">
      <w:start w:val="1"/>
      <w:numFmt w:val="lowerRoman"/>
      <w:lvlText w:val="%6."/>
      <w:lvlJc w:val="right"/>
      <w:pPr>
        <w:ind w:left="5112" w:hanging="180"/>
      </w:pPr>
    </w:lvl>
    <w:lvl w:ilvl="6" w:tplc="C95C4AAA" w:tentative="1">
      <w:start w:val="1"/>
      <w:numFmt w:val="decimal"/>
      <w:lvlText w:val="%7."/>
      <w:lvlJc w:val="left"/>
      <w:pPr>
        <w:ind w:left="5832" w:hanging="360"/>
      </w:pPr>
    </w:lvl>
    <w:lvl w:ilvl="7" w:tplc="B0960EBA" w:tentative="1">
      <w:start w:val="1"/>
      <w:numFmt w:val="lowerLetter"/>
      <w:lvlText w:val="%8."/>
      <w:lvlJc w:val="left"/>
      <w:pPr>
        <w:ind w:left="6552" w:hanging="360"/>
      </w:pPr>
    </w:lvl>
    <w:lvl w:ilvl="8" w:tplc="724E96DA" w:tentative="1">
      <w:start w:val="1"/>
      <w:numFmt w:val="lowerRoman"/>
      <w:lvlText w:val="%9."/>
      <w:lvlJc w:val="right"/>
      <w:pPr>
        <w:ind w:left="7272" w:hanging="180"/>
      </w:pPr>
    </w:lvl>
  </w:abstractNum>
  <w:abstractNum w:abstractNumId="27" w15:restartNumberingAfterBreak="0">
    <w:nsid w:val="447637CF"/>
    <w:multiLevelType w:val="hybridMultilevel"/>
    <w:tmpl w:val="68ACF9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202B79"/>
    <w:multiLevelType w:val="multilevel"/>
    <w:tmpl w:val="1C2C0446"/>
    <w:name w:val="Style Normal 2 + Line spacing:  Multiple 1.2 li1"/>
    <w:lvl w:ilvl="0">
      <w:start w:val="1"/>
      <w:numFmt w:val="decimal"/>
      <w:pStyle w:val="StyleNormal2LinespacingMultiple12li1"/>
      <w:lvlText w:val="%1."/>
      <w:lvlJc w:val="left"/>
      <w:pPr>
        <w:tabs>
          <w:tab w:val="num" w:pos="1440"/>
        </w:tabs>
        <w:ind w:left="1440" w:hanging="720"/>
      </w:pPr>
      <w:rPr>
        <w:rFonts w:ascii="Arial" w:eastAsia="SimSun" w:hAnsi="Arial" w:hint="default"/>
        <w:kern w:val="32"/>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670"/>
        </w:tabs>
        <w:ind w:left="2670" w:hanging="510"/>
      </w:pPr>
      <w:rPr>
        <w:rFonts w:hint="default"/>
        <w:b w:val="0"/>
        <w:i w:val="0"/>
      </w:rPr>
    </w:lvl>
    <w:lvl w:ilvl="3">
      <w:start w:val="1"/>
      <w:numFmt w:val="decimal"/>
      <w:lvlText w:val="(%4)"/>
      <w:lvlJc w:val="left"/>
      <w:pPr>
        <w:tabs>
          <w:tab w:val="num" w:pos="3181"/>
        </w:tabs>
        <w:ind w:left="3181" w:hanging="511"/>
      </w:pPr>
      <w:rPr>
        <w:rFonts w:hint="default"/>
        <w:b w:val="0"/>
        <w:i w:val="0"/>
      </w:rPr>
    </w:lvl>
    <w:lvl w:ilvl="4">
      <w:start w:val="1"/>
      <w:numFmt w:val="decimal"/>
      <w:lvlText w:val="%5."/>
      <w:lvlJc w:val="left"/>
      <w:pPr>
        <w:tabs>
          <w:tab w:val="num" w:pos="4320"/>
        </w:tabs>
        <w:ind w:left="4320" w:hanging="720"/>
      </w:pPr>
      <w:rPr>
        <w:rFonts w:hint="default"/>
        <w:b w:val="0"/>
        <w:i w:val="0"/>
      </w:rPr>
    </w:lvl>
    <w:lvl w:ilvl="5">
      <w:start w:val="1"/>
      <w:numFmt w:val="decimal"/>
      <w:lvlText w:val="%5.%6"/>
      <w:lvlJc w:val="left"/>
      <w:pPr>
        <w:tabs>
          <w:tab w:val="num" w:pos="5040"/>
        </w:tabs>
        <w:ind w:left="5040" w:hanging="720"/>
      </w:pPr>
      <w:rPr>
        <w:rFonts w:hint="default"/>
        <w:b w:val="0"/>
        <w:i w:val="0"/>
      </w:rPr>
    </w:lvl>
    <w:lvl w:ilvl="6">
      <w:start w:val="1"/>
      <w:numFmt w:val="lowerLetter"/>
      <w:lvlText w:val="(%7)"/>
      <w:lvlJc w:val="left"/>
      <w:pPr>
        <w:tabs>
          <w:tab w:val="num" w:pos="5818"/>
        </w:tabs>
        <w:ind w:left="5818" w:hanging="778"/>
      </w:pPr>
      <w:rPr>
        <w:rFonts w:hint="default"/>
        <w:b w:val="0"/>
        <w:i w:val="0"/>
      </w:rPr>
    </w:lvl>
    <w:lvl w:ilvl="7">
      <w:start w:val="1"/>
      <w:numFmt w:val="decimal"/>
      <w:lvlText w:val="(%8)"/>
      <w:lvlJc w:val="left"/>
      <w:pPr>
        <w:tabs>
          <w:tab w:val="num" w:pos="6538"/>
        </w:tabs>
        <w:ind w:left="6538" w:hanging="720"/>
      </w:pPr>
      <w:rPr>
        <w:rFonts w:hint="default"/>
        <w:b w:val="0"/>
        <w:i w:val="0"/>
      </w:rPr>
    </w:lvl>
    <w:lvl w:ilvl="8">
      <w:start w:val="1"/>
      <w:numFmt w:val="decimal"/>
      <w:lvlText w:val="%9"/>
      <w:lvlJc w:val="left"/>
      <w:pPr>
        <w:tabs>
          <w:tab w:val="num" w:pos="7258"/>
        </w:tabs>
        <w:ind w:left="7258" w:hanging="720"/>
      </w:pPr>
      <w:rPr>
        <w:rFonts w:hint="default"/>
        <w:b w:val="0"/>
        <w:i w:val="0"/>
      </w:rPr>
    </w:lvl>
  </w:abstractNum>
  <w:abstractNum w:abstractNumId="29" w15:restartNumberingAfterBreak="0">
    <w:nsid w:val="5672144D"/>
    <w:multiLevelType w:val="hybridMultilevel"/>
    <w:tmpl w:val="DC5C6812"/>
    <w:lvl w:ilvl="0" w:tplc="98405600">
      <w:start w:val="1"/>
      <w:numFmt w:val="decimal"/>
      <w:lvlText w:val="(%1)"/>
      <w:lvlJc w:val="left"/>
      <w:pPr>
        <w:ind w:left="720" w:hanging="360"/>
      </w:pPr>
      <w:rPr>
        <w:rFonts w:hint="default"/>
      </w:rPr>
    </w:lvl>
    <w:lvl w:ilvl="1" w:tplc="CA4426C4" w:tentative="1">
      <w:start w:val="1"/>
      <w:numFmt w:val="lowerLetter"/>
      <w:lvlText w:val="%2."/>
      <w:lvlJc w:val="left"/>
      <w:pPr>
        <w:ind w:left="1440" w:hanging="360"/>
      </w:pPr>
    </w:lvl>
    <w:lvl w:ilvl="2" w:tplc="B95C7822" w:tentative="1">
      <w:start w:val="1"/>
      <w:numFmt w:val="lowerRoman"/>
      <w:lvlText w:val="%3."/>
      <w:lvlJc w:val="right"/>
      <w:pPr>
        <w:ind w:left="2160" w:hanging="180"/>
      </w:pPr>
    </w:lvl>
    <w:lvl w:ilvl="3" w:tplc="16AC0EE4" w:tentative="1">
      <w:start w:val="1"/>
      <w:numFmt w:val="decimal"/>
      <w:lvlText w:val="%4."/>
      <w:lvlJc w:val="left"/>
      <w:pPr>
        <w:ind w:left="2880" w:hanging="360"/>
      </w:pPr>
    </w:lvl>
    <w:lvl w:ilvl="4" w:tplc="9886E24E">
      <w:start w:val="1"/>
      <w:numFmt w:val="lowerLetter"/>
      <w:lvlText w:val="%5."/>
      <w:lvlJc w:val="left"/>
      <w:pPr>
        <w:ind w:left="3600" w:hanging="360"/>
      </w:pPr>
    </w:lvl>
    <w:lvl w:ilvl="5" w:tplc="780AA812" w:tentative="1">
      <w:start w:val="1"/>
      <w:numFmt w:val="lowerRoman"/>
      <w:lvlText w:val="%6."/>
      <w:lvlJc w:val="right"/>
      <w:pPr>
        <w:ind w:left="4320" w:hanging="180"/>
      </w:pPr>
    </w:lvl>
    <w:lvl w:ilvl="6" w:tplc="390E418E" w:tentative="1">
      <w:start w:val="1"/>
      <w:numFmt w:val="decimal"/>
      <w:lvlText w:val="%7."/>
      <w:lvlJc w:val="left"/>
      <w:pPr>
        <w:ind w:left="5040" w:hanging="360"/>
      </w:pPr>
    </w:lvl>
    <w:lvl w:ilvl="7" w:tplc="6F96643C" w:tentative="1">
      <w:start w:val="1"/>
      <w:numFmt w:val="lowerLetter"/>
      <w:lvlText w:val="%8."/>
      <w:lvlJc w:val="left"/>
      <w:pPr>
        <w:ind w:left="5760" w:hanging="360"/>
      </w:pPr>
    </w:lvl>
    <w:lvl w:ilvl="8" w:tplc="CEAE8F32" w:tentative="1">
      <w:start w:val="1"/>
      <w:numFmt w:val="lowerRoman"/>
      <w:lvlText w:val="%9."/>
      <w:lvlJc w:val="right"/>
      <w:pPr>
        <w:ind w:left="6480" w:hanging="180"/>
      </w:pPr>
    </w:lvl>
  </w:abstractNum>
  <w:abstractNum w:abstractNumId="30" w15:restartNumberingAfterBreak="0">
    <w:nsid w:val="58190E0C"/>
    <w:multiLevelType w:val="multilevel"/>
    <w:tmpl w:val="A76C5D02"/>
    <w:name w:val="WBullet_1"/>
    <w:numStyleLink w:val="WithersBulletList"/>
  </w:abstractNum>
  <w:abstractNum w:abstractNumId="31" w15:restartNumberingAfterBreak="0">
    <w:nsid w:val="5F230E22"/>
    <w:multiLevelType w:val="hybridMultilevel"/>
    <w:tmpl w:val="AC74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9B7C6C"/>
    <w:multiLevelType w:val="hybridMultilevel"/>
    <w:tmpl w:val="92508016"/>
    <w:lvl w:ilvl="0" w:tplc="0809000F">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F769A6"/>
    <w:multiLevelType w:val="hybridMultilevel"/>
    <w:tmpl w:val="BF78F1BA"/>
    <w:lvl w:ilvl="0" w:tplc="23E6722E">
      <w:start w:val="1"/>
      <w:numFmt w:val="lowerRoman"/>
      <w:lvlText w:val="%1."/>
      <w:lvlJc w:val="right"/>
      <w:pPr>
        <w:ind w:left="2520" w:hanging="360"/>
      </w:pPr>
    </w:lvl>
    <w:lvl w:ilvl="1" w:tplc="CFB4E738" w:tentative="1">
      <w:start w:val="1"/>
      <w:numFmt w:val="lowerLetter"/>
      <w:lvlText w:val="%2."/>
      <w:lvlJc w:val="left"/>
      <w:pPr>
        <w:ind w:left="3240" w:hanging="360"/>
      </w:pPr>
    </w:lvl>
    <w:lvl w:ilvl="2" w:tplc="EDD826C6" w:tentative="1">
      <w:start w:val="1"/>
      <w:numFmt w:val="lowerRoman"/>
      <w:lvlText w:val="%3."/>
      <w:lvlJc w:val="right"/>
      <w:pPr>
        <w:ind w:left="3960" w:hanging="180"/>
      </w:pPr>
    </w:lvl>
    <w:lvl w:ilvl="3" w:tplc="C5F6F35C" w:tentative="1">
      <w:start w:val="1"/>
      <w:numFmt w:val="decimal"/>
      <w:lvlText w:val="%4."/>
      <w:lvlJc w:val="left"/>
      <w:pPr>
        <w:ind w:left="4680" w:hanging="360"/>
      </w:pPr>
    </w:lvl>
    <w:lvl w:ilvl="4" w:tplc="B73C036A" w:tentative="1">
      <w:start w:val="1"/>
      <w:numFmt w:val="lowerLetter"/>
      <w:lvlText w:val="%5."/>
      <w:lvlJc w:val="left"/>
      <w:pPr>
        <w:ind w:left="5400" w:hanging="360"/>
      </w:pPr>
    </w:lvl>
    <w:lvl w:ilvl="5" w:tplc="31B8BC26" w:tentative="1">
      <w:start w:val="1"/>
      <w:numFmt w:val="lowerRoman"/>
      <w:lvlText w:val="%6."/>
      <w:lvlJc w:val="right"/>
      <w:pPr>
        <w:ind w:left="6120" w:hanging="180"/>
      </w:pPr>
    </w:lvl>
    <w:lvl w:ilvl="6" w:tplc="890887D0" w:tentative="1">
      <w:start w:val="1"/>
      <w:numFmt w:val="decimal"/>
      <w:lvlText w:val="%7."/>
      <w:lvlJc w:val="left"/>
      <w:pPr>
        <w:ind w:left="6840" w:hanging="360"/>
      </w:pPr>
    </w:lvl>
    <w:lvl w:ilvl="7" w:tplc="B186EDE6" w:tentative="1">
      <w:start w:val="1"/>
      <w:numFmt w:val="lowerLetter"/>
      <w:lvlText w:val="%8."/>
      <w:lvlJc w:val="left"/>
      <w:pPr>
        <w:ind w:left="7560" w:hanging="360"/>
      </w:pPr>
    </w:lvl>
    <w:lvl w:ilvl="8" w:tplc="26C4AA9A" w:tentative="1">
      <w:start w:val="1"/>
      <w:numFmt w:val="lowerRoman"/>
      <w:lvlText w:val="%9."/>
      <w:lvlJc w:val="right"/>
      <w:pPr>
        <w:ind w:left="8280" w:hanging="180"/>
      </w:pPr>
    </w:lvl>
  </w:abstractNum>
  <w:abstractNum w:abstractNumId="34" w15:restartNumberingAfterBreak="0">
    <w:nsid w:val="6A14466B"/>
    <w:multiLevelType w:val="hybridMultilevel"/>
    <w:tmpl w:val="5C64FE28"/>
    <w:lvl w:ilvl="0" w:tplc="F8789E00">
      <w:start w:val="1"/>
      <w:numFmt w:val="bullet"/>
      <w:pStyle w:val="Bullet1"/>
      <w:lvlText w:val="·"/>
      <w:lvlJc w:val="left"/>
      <w:pPr>
        <w:tabs>
          <w:tab w:val="num" w:pos="360"/>
        </w:tabs>
        <w:ind w:left="360" w:hanging="360"/>
      </w:pPr>
      <w:rPr>
        <w:rFonts w:ascii="Symbol" w:hAnsi="Symbol" w:hint="default"/>
      </w:rPr>
    </w:lvl>
    <w:lvl w:ilvl="1" w:tplc="D79C1632" w:tentative="1">
      <w:start w:val="1"/>
      <w:numFmt w:val="bullet"/>
      <w:lvlText w:val="·"/>
      <w:lvlJc w:val="left"/>
      <w:pPr>
        <w:tabs>
          <w:tab w:val="num" w:pos="1440"/>
        </w:tabs>
        <w:ind w:left="1440" w:hanging="360"/>
      </w:pPr>
      <w:rPr>
        <w:rFonts w:ascii="Symbol" w:hAnsi="Symbol" w:hint="default"/>
      </w:rPr>
    </w:lvl>
    <w:lvl w:ilvl="2" w:tplc="C1686B8E" w:tentative="1">
      <w:start w:val="1"/>
      <w:numFmt w:val="bullet"/>
      <w:lvlText w:val="·"/>
      <w:lvlJc w:val="left"/>
      <w:pPr>
        <w:tabs>
          <w:tab w:val="num" w:pos="2160"/>
        </w:tabs>
        <w:ind w:left="2160" w:hanging="360"/>
      </w:pPr>
      <w:rPr>
        <w:rFonts w:ascii="Symbol" w:hAnsi="Symbol" w:hint="default"/>
      </w:rPr>
    </w:lvl>
    <w:lvl w:ilvl="3" w:tplc="B84E3F40" w:tentative="1">
      <w:start w:val="1"/>
      <w:numFmt w:val="bullet"/>
      <w:lvlText w:val="·"/>
      <w:lvlJc w:val="left"/>
      <w:pPr>
        <w:tabs>
          <w:tab w:val="num" w:pos="2880"/>
        </w:tabs>
        <w:ind w:left="2880" w:hanging="360"/>
      </w:pPr>
      <w:rPr>
        <w:rFonts w:ascii="Symbol" w:hAnsi="Symbol" w:hint="default"/>
      </w:rPr>
    </w:lvl>
    <w:lvl w:ilvl="4" w:tplc="0DCC8EA2" w:tentative="1">
      <w:start w:val="1"/>
      <w:numFmt w:val="bullet"/>
      <w:lvlText w:val="o"/>
      <w:lvlJc w:val="left"/>
      <w:pPr>
        <w:tabs>
          <w:tab w:val="num" w:pos="3600"/>
        </w:tabs>
        <w:ind w:left="3600" w:hanging="360"/>
      </w:pPr>
      <w:rPr>
        <w:rFonts w:ascii="Courier New" w:hAnsi="Courier New" w:hint="default"/>
      </w:rPr>
    </w:lvl>
    <w:lvl w:ilvl="5" w:tplc="47307020" w:tentative="1">
      <w:start w:val="1"/>
      <w:numFmt w:val="bullet"/>
      <w:lvlText w:val="§"/>
      <w:lvlJc w:val="left"/>
      <w:pPr>
        <w:tabs>
          <w:tab w:val="num" w:pos="4320"/>
        </w:tabs>
        <w:ind w:left="4320" w:hanging="360"/>
      </w:pPr>
      <w:rPr>
        <w:rFonts w:ascii="Wingdings" w:hAnsi="Wingdings" w:hint="default"/>
      </w:rPr>
    </w:lvl>
    <w:lvl w:ilvl="6" w:tplc="FC5854E4" w:tentative="1">
      <w:start w:val="1"/>
      <w:numFmt w:val="bullet"/>
      <w:lvlText w:val="·"/>
      <w:lvlJc w:val="left"/>
      <w:pPr>
        <w:tabs>
          <w:tab w:val="num" w:pos="5040"/>
        </w:tabs>
        <w:ind w:left="5040" w:hanging="360"/>
      </w:pPr>
      <w:rPr>
        <w:rFonts w:ascii="Symbol" w:hAnsi="Symbol" w:hint="default"/>
      </w:rPr>
    </w:lvl>
    <w:lvl w:ilvl="7" w:tplc="2AA0C338" w:tentative="1">
      <w:start w:val="1"/>
      <w:numFmt w:val="bullet"/>
      <w:lvlText w:val="o"/>
      <w:lvlJc w:val="left"/>
      <w:pPr>
        <w:tabs>
          <w:tab w:val="num" w:pos="5760"/>
        </w:tabs>
        <w:ind w:left="5760" w:hanging="360"/>
      </w:pPr>
      <w:rPr>
        <w:rFonts w:ascii="Courier New" w:hAnsi="Courier New" w:hint="default"/>
      </w:rPr>
    </w:lvl>
    <w:lvl w:ilvl="8" w:tplc="CC78D78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236F66"/>
    <w:multiLevelType w:val="hybridMultilevel"/>
    <w:tmpl w:val="BFA83066"/>
    <w:lvl w:ilvl="0" w:tplc="E4982520">
      <w:start w:val="1"/>
      <w:numFmt w:val="upperLetter"/>
      <w:lvlText w:val="%1."/>
      <w:lvlJc w:val="left"/>
      <w:pPr>
        <w:ind w:left="3240" w:hanging="360"/>
      </w:pPr>
    </w:lvl>
    <w:lvl w:ilvl="1" w:tplc="B0BCCC80" w:tentative="1">
      <w:start w:val="1"/>
      <w:numFmt w:val="lowerLetter"/>
      <w:lvlText w:val="%2."/>
      <w:lvlJc w:val="left"/>
      <w:pPr>
        <w:ind w:left="3960" w:hanging="360"/>
      </w:pPr>
    </w:lvl>
    <w:lvl w:ilvl="2" w:tplc="FE803698" w:tentative="1">
      <w:start w:val="1"/>
      <w:numFmt w:val="lowerRoman"/>
      <w:lvlText w:val="%3."/>
      <w:lvlJc w:val="right"/>
      <w:pPr>
        <w:ind w:left="4680" w:hanging="180"/>
      </w:pPr>
    </w:lvl>
    <w:lvl w:ilvl="3" w:tplc="D89ECE7A" w:tentative="1">
      <w:start w:val="1"/>
      <w:numFmt w:val="decimal"/>
      <w:lvlText w:val="%4."/>
      <w:lvlJc w:val="left"/>
      <w:pPr>
        <w:ind w:left="5400" w:hanging="360"/>
      </w:pPr>
    </w:lvl>
    <w:lvl w:ilvl="4" w:tplc="BD4C8838" w:tentative="1">
      <w:start w:val="1"/>
      <w:numFmt w:val="lowerLetter"/>
      <w:lvlText w:val="%5."/>
      <w:lvlJc w:val="left"/>
      <w:pPr>
        <w:ind w:left="6120" w:hanging="360"/>
      </w:pPr>
    </w:lvl>
    <w:lvl w:ilvl="5" w:tplc="65420B1C" w:tentative="1">
      <w:start w:val="1"/>
      <w:numFmt w:val="lowerRoman"/>
      <w:lvlText w:val="%6."/>
      <w:lvlJc w:val="right"/>
      <w:pPr>
        <w:ind w:left="6840" w:hanging="180"/>
      </w:pPr>
    </w:lvl>
    <w:lvl w:ilvl="6" w:tplc="9036DBCC" w:tentative="1">
      <w:start w:val="1"/>
      <w:numFmt w:val="decimal"/>
      <w:lvlText w:val="%7."/>
      <w:lvlJc w:val="left"/>
      <w:pPr>
        <w:ind w:left="7560" w:hanging="360"/>
      </w:pPr>
    </w:lvl>
    <w:lvl w:ilvl="7" w:tplc="CA5832A2" w:tentative="1">
      <w:start w:val="1"/>
      <w:numFmt w:val="lowerLetter"/>
      <w:lvlText w:val="%8."/>
      <w:lvlJc w:val="left"/>
      <w:pPr>
        <w:ind w:left="8280" w:hanging="360"/>
      </w:pPr>
    </w:lvl>
    <w:lvl w:ilvl="8" w:tplc="CB3C3D5A" w:tentative="1">
      <w:start w:val="1"/>
      <w:numFmt w:val="lowerRoman"/>
      <w:lvlText w:val="%9."/>
      <w:lvlJc w:val="right"/>
      <w:pPr>
        <w:ind w:left="9000" w:hanging="180"/>
      </w:pPr>
    </w:lvl>
  </w:abstractNum>
  <w:abstractNum w:abstractNumId="36" w15:restartNumberingAfterBreak="0">
    <w:nsid w:val="6C2920BB"/>
    <w:multiLevelType w:val="hybridMultilevel"/>
    <w:tmpl w:val="DB92E874"/>
    <w:lvl w:ilvl="0" w:tplc="EB82978E">
      <w:start w:val="1"/>
      <w:numFmt w:val="lowerRoman"/>
      <w:lvlText w:val="%1."/>
      <w:lvlJc w:val="right"/>
      <w:pPr>
        <w:ind w:left="2520" w:hanging="360"/>
      </w:pPr>
    </w:lvl>
    <w:lvl w:ilvl="1" w:tplc="B93A7758" w:tentative="1">
      <w:start w:val="1"/>
      <w:numFmt w:val="lowerLetter"/>
      <w:lvlText w:val="%2."/>
      <w:lvlJc w:val="left"/>
      <w:pPr>
        <w:ind w:left="3240" w:hanging="360"/>
      </w:pPr>
    </w:lvl>
    <w:lvl w:ilvl="2" w:tplc="E90061B0" w:tentative="1">
      <w:start w:val="1"/>
      <w:numFmt w:val="lowerRoman"/>
      <w:lvlText w:val="%3."/>
      <w:lvlJc w:val="right"/>
      <w:pPr>
        <w:ind w:left="3960" w:hanging="180"/>
      </w:pPr>
    </w:lvl>
    <w:lvl w:ilvl="3" w:tplc="00CAB40C" w:tentative="1">
      <w:start w:val="1"/>
      <w:numFmt w:val="decimal"/>
      <w:lvlText w:val="%4."/>
      <w:lvlJc w:val="left"/>
      <w:pPr>
        <w:ind w:left="4680" w:hanging="360"/>
      </w:pPr>
    </w:lvl>
    <w:lvl w:ilvl="4" w:tplc="AC68B7C0" w:tentative="1">
      <w:start w:val="1"/>
      <w:numFmt w:val="lowerLetter"/>
      <w:lvlText w:val="%5."/>
      <w:lvlJc w:val="left"/>
      <w:pPr>
        <w:ind w:left="5400" w:hanging="360"/>
      </w:pPr>
    </w:lvl>
    <w:lvl w:ilvl="5" w:tplc="C8A88774" w:tentative="1">
      <w:start w:val="1"/>
      <w:numFmt w:val="lowerRoman"/>
      <w:lvlText w:val="%6."/>
      <w:lvlJc w:val="right"/>
      <w:pPr>
        <w:ind w:left="6120" w:hanging="180"/>
      </w:pPr>
    </w:lvl>
    <w:lvl w:ilvl="6" w:tplc="101EAD48" w:tentative="1">
      <w:start w:val="1"/>
      <w:numFmt w:val="decimal"/>
      <w:lvlText w:val="%7."/>
      <w:lvlJc w:val="left"/>
      <w:pPr>
        <w:ind w:left="6840" w:hanging="360"/>
      </w:pPr>
    </w:lvl>
    <w:lvl w:ilvl="7" w:tplc="4B40416A" w:tentative="1">
      <w:start w:val="1"/>
      <w:numFmt w:val="lowerLetter"/>
      <w:lvlText w:val="%8."/>
      <w:lvlJc w:val="left"/>
      <w:pPr>
        <w:ind w:left="7560" w:hanging="360"/>
      </w:pPr>
    </w:lvl>
    <w:lvl w:ilvl="8" w:tplc="D5F0053A" w:tentative="1">
      <w:start w:val="1"/>
      <w:numFmt w:val="lowerRoman"/>
      <w:lvlText w:val="%9."/>
      <w:lvlJc w:val="right"/>
      <w:pPr>
        <w:ind w:left="8280" w:hanging="180"/>
      </w:pPr>
    </w:lvl>
  </w:abstractNum>
  <w:abstractNum w:abstractNumId="37" w15:restartNumberingAfterBreak="0">
    <w:nsid w:val="755D3AF1"/>
    <w:multiLevelType w:val="multilevel"/>
    <w:tmpl w:val="A76C5D02"/>
    <w:numStyleLink w:val="WithersBulletList"/>
  </w:abstractNum>
  <w:abstractNum w:abstractNumId="38" w15:restartNumberingAfterBreak="0">
    <w:nsid w:val="78FA5D3B"/>
    <w:multiLevelType w:val="hybridMultilevel"/>
    <w:tmpl w:val="D2EE7038"/>
    <w:lvl w:ilvl="0" w:tplc="F7DE9046">
      <w:start w:val="1"/>
      <w:numFmt w:val="bullet"/>
      <w:lvlText w:val="•"/>
      <w:lvlJc w:val="left"/>
      <w:pPr>
        <w:ind w:left="11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FD00F3A">
      <w:start w:val="1"/>
      <w:numFmt w:val="bullet"/>
      <w:lvlText w:val="o"/>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96A7132">
      <w:start w:val="1"/>
      <w:numFmt w:val="bullet"/>
      <w:lvlText w:val="▪"/>
      <w:lvlJc w:val="left"/>
      <w:pPr>
        <w:ind w:left="23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D8477B0">
      <w:start w:val="1"/>
      <w:numFmt w:val="bullet"/>
      <w:lvlText w:val="•"/>
      <w:lvlJc w:val="left"/>
      <w:pPr>
        <w:ind w:left="30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7ADF5C">
      <w:start w:val="1"/>
      <w:numFmt w:val="bullet"/>
      <w:lvlText w:val="o"/>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F70BF6A">
      <w:start w:val="1"/>
      <w:numFmt w:val="bullet"/>
      <w:lvlText w:val="▪"/>
      <w:lvlJc w:val="left"/>
      <w:pPr>
        <w:ind w:left="45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225194">
      <w:start w:val="1"/>
      <w:numFmt w:val="bullet"/>
      <w:lvlText w:val="•"/>
      <w:lvlJc w:val="left"/>
      <w:pPr>
        <w:ind w:left="52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C7C0CA2">
      <w:start w:val="1"/>
      <w:numFmt w:val="bullet"/>
      <w:lvlText w:val="o"/>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688B060">
      <w:start w:val="1"/>
      <w:numFmt w:val="bullet"/>
      <w:lvlText w:val="▪"/>
      <w:lvlJc w:val="left"/>
      <w:pPr>
        <w:ind w:left="66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ABC4929"/>
    <w:multiLevelType w:val="hybridMultilevel"/>
    <w:tmpl w:val="3E2C81AE"/>
    <w:lvl w:ilvl="0" w:tplc="59625E5E">
      <w:start w:val="1"/>
      <w:numFmt w:val="lowerLetter"/>
      <w:lvlText w:val="%1)"/>
      <w:lvlJc w:val="left"/>
      <w:pPr>
        <w:ind w:left="1512" w:hanging="360"/>
      </w:pPr>
    </w:lvl>
    <w:lvl w:ilvl="1" w:tplc="DA0A3CD8">
      <w:start w:val="1"/>
      <w:numFmt w:val="lowerLetter"/>
      <w:lvlText w:val="%2."/>
      <w:lvlJc w:val="left"/>
      <w:pPr>
        <w:ind w:left="2232" w:hanging="360"/>
      </w:pPr>
    </w:lvl>
    <w:lvl w:ilvl="2" w:tplc="850C7D9E">
      <w:start w:val="1"/>
      <w:numFmt w:val="lowerRoman"/>
      <w:lvlText w:val="%3."/>
      <w:lvlJc w:val="right"/>
      <w:pPr>
        <w:ind w:left="2952" w:hanging="180"/>
      </w:pPr>
    </w:lvl>
    <w:lvl w:ilvl="3" w:tplc="ABCE76EC">
      <w:start w:val="1"/>
      <w:numFmt w:val="decimal"/>
      <w:lvlText w:val="%4."/>
      <w:lvlJc w:val="left"/>
      <w:pPr>
        <w:ind w:left="3672" w:hanging="360"/>
      </w:pPr>
    </w:lvl>
    <w:lvl w:ilvl="4" w:tplc="A6B29978">
      <w:start w:val="1"/>
      <w:numFmt w:val="lowerLetter"/>
      <w:lvlText w:val="%5."/>
      <w:lvlJc w:val="left"/>
      <w:pPr>
        <w:ind w:left="4392" w:hanging="360"/>
      </w:pPr>
    </w:lvl>
    <w:lvl w:ilvl="5" w:tplc="0D84E580">
      <w:start w:val="1"/>
      <w:numFmt w:val="lowerRoman"/>
      <w:lvlText w:val="%6."/>
      <w:lvlJc w:val="right"/>
      <w:pPr>
        <w:ind w:left="5112" w:hanging="180"/>
      </w:pPr>
    </w:lvl>
    <w:lvl w:ilvl="6" w:tplc="DC368EA8">
      <w:start w:val="1"/>
      <w:numFmt w:val="decimal"/>
      <w:lvlText w:val="%7."/>
      <w:lvlJc w:val="left"/>
      <w:pPr>
        <w:ind w:left="5832" w:hanging="360"/>
      </w:pPr>
    </w:lvl>
    <w:lvl w:ilvl="7" w:tplc="650CF99C">
      <w:start w:val="1"/>
      <w:numFmt w:val="lowerLetter"/>
      <w:lvlText w:val="%8."/>
      <w:lvlJc w:val="left"/>
      <w:pPr>
        <w:ind w:left="6552" w:hanging="360"/>
      </w:pPr>
    </w:lvl>
    <w:lvl w:ilvl="8" w:tplc="610A348A">
      <w:start w:val="1"/>
      <w:numFmt w:val="lowerRoman"/>
      <w:lvlText w:val="%9."/>
      <w:lvlJc w:val="right"/>
      <w:pPr>
        <w:ind w:left="7272" w:hanging="180"/>
      </w:pPr>
    </w:lvl>
  </w:abstractNum>
  <w:abstractNum w:abstractNumId="40" w15:restartNumberingAfterBreak="0">
    <w:nsid w:val="7AE32012"/>
    <w:multiLevelType w:val="hybridMultilevel"/>
    <w:tmpl w:val="3E2C81AE"/>
    <w:lvl w:ilvl="0" w:tplc="024A0EF4">
      <w:start w:val="1"/>
      <w:numFmt w:val="lowerLetter"/>
      <w:lvlText w:val="%1)"/>
      <w:lvlJc w:val="left"/>
      <w:pPr>
        <w:ind w:left="1512" w:hanging="360"/>
      </w:pPr>
    </w:lvl>
    <w:lvl w:ilvl="1" w:tplc="F84AF320">
      <w:start w:val="1"/>
      <w:numFmt w:val="lowerLetter"/>
      <w:lvlText w:val="%2."/>
      <w:lvlJc w:val="left"/>
      <w:pPr>
        <w:ind w:left="2232" w:hanging="360"/>
      </w:pPr>
    </w:lvl>
    <w:lvl w:ilvl="2" w:tplc="9D2AF528">
      <w:start w:val="1"/>
      <w:numFmt w:val="lowerRoman"/>
      <w:lvlText w:val="%3."/>
      <w:lvlJc w:val="right"/>
      <w:pPr>
        <w:ind w:left="2952" w:hanging="180"/>
      </w:pPr>
    </w:lvl>
    <w:lvl w:ilvl="3" w:tplc="A148D082">
      <w:start w:val="1"/>
      <w:numFmt w:val="decimal"/>
      <w:lvlText w:val="%4."/>
      <w:lvlJc w:val="left"/>
      <w:pPr>
        <w:ind w:left="3672" w:hanging="360"/>
      </w:pPr>
    </w:lvl>
    <w:lvl w:ilvl="4" w:tplc="97AC47EC">
      <w:start w:val="1"/>
      <w:numFmt w:val="lowerLetter"/>
      <w:lvlText w:val="%5."/>
      <w:lvlJc w:val="left"/>
      <w:pPr>
        <w:ind w:left="4392" w:hanging="360"/>
      </w:pPr>
    </w:lvl>
    <w:lvl w:ilvl="5" w:tplc="AC5AA45A">
      <w:start w:val="1"/>
      <w:numFmt w:val="lowerRoman"/>
      <w:lvlText w:val="%6."/>
      <w:lvlJc w:val="right"/>
      <w:pPr>
        <w:ind w:left="5112" w:hanging="180"/>
      </w:pPr>
    </w:lvl>
    <w:lvl w:ilvl="6" w:tplc="94E0EF92">
      <w:start w:val="1"/>
      <w:numFmt w:val="decimal"/>
      <w:lvlText w:val="%7."/>
      <w:lvlJc w:val="left"/>
      <w:pPr>
        <w:ind w:left="5832" w:hanging="360"/>
      </w:pPr>
    </w:lvl>
    <w:lvl w:ilvl="7" w:tplc="7B0C09C4">
      <w:start w:val="1"/>
      <w:numFmt w:val="lowerLetter"/>
      <w:lvlText w:val="%8."/>
      <w:lvlJc w:val="left"/>
      <w:pPr>
        <w:ind w:left="6552" w:hanging="360"/>
      </w:pPr>
    </w:lvl>
    <w:lvl w:ilvl="8" w:tplc="1318D54A">
      <w:start w:val="1"/>
      <w:numFmt w:val="lowerRoman"/>
      <w:lvlText w:val="%9."/>
      <w:lvlJc w:val="right"/>
      <w:pPr>
        <w:ind w:left="7272" w:hanging="180"/>
      </w:pPr>
    </w:lvl>
  </w:abstractNum>
  <w:num w:numId="1">
    <w:abstractNumId w:val="28"/>
  </w:num>
  <w:num w:numId="2">
    <w:abstractNumId w:val="21"/>
  </w:num>
  <w:num w:numId="3">
    <w:abstractNumId w:val="12"/>
  </w:num>
  <w:num w:numId="4">
    <w:abstractNumId w:val="16"/>
  </w:num>
  <w:num w:numId="5">
    <w:abstractNumId w:val="24"/>
  </w:num>
  <w:num w:numId="6">
    <w:abstractNumId w:val="11"/>
  </w:num>
  <w:num w:numId="7">
    <w:abstractNumId w:val="1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7"/>
  </w:num>
  <w:num w:numId="19">
    <w:abstractNumId w:val="22"/>
  </w:num>
  <w:num w:numId="20">
    <w:abstractNumId w:val="30"/>
  </w:num>
  <w:num w:numId="21">
    <w:abstractNumId w:val="24"/>
  </w:num>
  <w:num w:numId="22">
    <w:abstractNumId w:val="24"/>
  </w:num>
  <w:num w:numId="23">
    <w:abstractNumId w:val="29"/>
  </w:num>
  <w:num w:numId="24">
    <w:abstractNumId w:val="1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14"/>
  </w:num>
  <w:num w:numId="40">
    <w:abstractNumId w:val="35"/>
  </w:num>
  <w:num w:numId="41">
    <w:abstractNumId w:val="24"/>
  </w:num>
  <w:num w:numId="42">
    <w:abstractNumId w:val="25"/>
  </w:num>
  <w:num w:numId="43">
    <w:abstractNumId w:val="32"/>
  </w:num>
  <w:num w:numId="44">
    <w:abstractNumId w:val="38"/>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59D"/>
    <w:rsid w:val="000150D3"/>
    <w:rsid w:val="0003644C"/>
    <w:rsid w:val="001521DA"/>
    <w:rsid w:val="00281783"/>
    <w:rsid w:val="002955B9"/>
    <w:rsid w:val="002E18C0"/>
    <w:rsid w:val="00323976"/>
    <w:rsid w:val="00373492"/>
    <w:rsid w:val="00415976"/>
    <w:rsid w:val="00506933"/>
    <w:rsid w:val="00536F27"/>
    <w:rsid w:val="005A6579"/>
    <w:rsid w:val="006A43CB"/>
    <w:rsid w:val="006C02B1"/>
    <w:rsid w:val="006E344F"/>
    <w:rsid w:val="007F5EF3"/>
    <w:rsid w:val="008422C2"/>
    <w:rsid w:val="008710C3"/>
    <w:rsid w:val="00871344"/>
    <w:rsid w:val="008E7E6C"/>
    <w:rsid w:val="00970A39"/>
    <w:rsid w:val="009D5BE6"/>
    <w:rsid w:val="00A0359D"/>
    <w:rsid w:val="00A51286"/>
    <w:rsid w:val="00A549C4"/>
    <w:rsid w:val="00A615DF"/>
    <w:rsid w:val="00B01C1E"/>
    <w:rsid w:val="00B868A5"/>
    <w:rsid w:val="00CD4654"/>
    <w:rsid w:val="00DC54F2"/>
    <w:rsid w:val="00DD4742"/>
    <w:rsid w:val="00E30ACB"/>
    <w:rsid w:val="00E57D62"/>
    <w:rsid w:val="00F25C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095EC"/>
  <w15:docId w15:val="{DF8CEF1C-53EC-4AB5-8D3A-090C8E98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99"/>
    <w:semiHidden/>
    <w:rsid w:val="009B5C4C"/>
    <w:pPr>
      <w:spacing w:line="288" w:lineRule="auto"/>
      <w:jc w:val="both"/>
    </w:pPr>
    <w:rPr>
      <w:rFonts w:ascii="Arial" w:eastAsia="Times New Roman" w:hAnsi="Arial" w:cs="Times New Roman"/>
      <w:sz w:val="24"/>
      <w:szCs w:val="24"/>
    </w:rPr>
  </w:style>
  <w:style w:type="paragraph" w:styleId="Heading1">
    <w:name w:val="heading 1"/>
    <w:basedOn w:val="Normal"/>
    <w:next w:val="Normal"/>
    <w:link w:val="Heading1Char"/>
    <w:uiPriority w:val="99"/>
    <w:semiHidden/>
    <w:rsid w:val="00C73972"/>
    <w:pPr>
      <w:keepNext/>
      <w:outlineLvl w:val="0"/>
    </w:pPr>
    <w:rPr>
      <w:rFonts w:cs="Arial"/>
      <w:bCs/>
      <w:kern w:val="32"/>
      <w:szCs w:val="32"/>
    </w:rPr>
  </w:style>
  <w:style w:type="paragraph" w:styleId="Heading2">
    <w:name w:val="heading 2"/>
    <w:basedOn w:val="WBodyText"/>
    <w:next w:val="Normal"/>
    <w:link w:val="Heading2Char"/>
    <w:uiPriority w:val="99"/>
    <w:semiHidden/>
    <w:rsid w:val="00C73972"/>
    <w:pPr>
      <w:outlineLvl w:val="1"/>
    </w:pPr>
  </w:style>
  <w:style w:type="paragraph" w:styleId="Heading3">
    <w:name w:val="heading 3"/>
    <w:basedOn w:val="Heading2"/>
    <w:next w:val="Normal"/>
    <w:link w:val="Heading3Char"/>
    <w:uiPriority w:val="99"/>
    <w:semiHidden/>
    <w:rsid w:val="00C73972"/>
    <w:pPr>
      <w:outlineLvl w:val="2"/>
    </w:pPr>
  </w:style>
  <w:style w:type="paragraph" w:styleId="Heading4">
    <w:name w:val="heading 4"/>
    <w:basedOn w:val="Heading3"/>
    <w:next w:val="Normal"/>
    <w:link w:val="Heading4Char"/>
    <w:uiPriority w:val="99"/>
    <w:semiHidden/>
    <w:rsid w:val="00C73972"/>
    <w:pPr>
      <w:outlineLvl w:val="3"/>
    </w:pPr>
  </w:style>
  <w:style w:type="paragraph" w:styleId="Heading5">
    <w:name w:val="heading 5"/>
    <w:basedOn w:val="Heading4"/>
    <w:next w:val="Normal"/>
    <w:link w:val="Heading5Char"/>
    <w:uiPriority w:val="99"/>
    <w:semiHidden/>
    <w:rsid w:val="00C73972"/>
    <w:pPr>
      <w:outlineLvl w:val="4"/>
    </w:pPr>
  </w:style>
  <w:style w:type="paragraph" w:styleId="Heading6">
    <w:name w:val="heading 6"/>
    <w:basedOn w:val="Heading5"/>
    <w:link w:val="Heading6Char"/>
    <w:uiPriority w:val="99"/>
    <w:semiHidden/>
    <w:rsid w:val="00C73972"/>
    <w:pPr>
      <w:outlineLvl w:val="5"/>
    </w:pPr>
  </w:style>
  <w:style w:type="paragraph" w:styleId="Heading7">
    <w:name w:val="heading 7"/>
    <w:basedOn w:val="Heading6"/>
    <w:next w:val="Normal"/>
    <w:link w:val="Heading7Char"/>
    <w:uiPriority w:val="99"/>
    <w:semiHidden/>
    <w:rsid w:val="00C73972"/>
    <w:pPr>
      <w:outlineLvl w:val="6"/>
    </w:pPr>
  </w:style>
  <w:style w:type="paragraph" w:styleId="Heading8">
    <w:name w:val="heading 8"/>
    <w:basedOn w:val="Heading7"/>
    <w:next w:val="Normal"/>
    <w:link w:val="Heading8Char"/>
    <w:uiPriority w:val="99"/>
    <w:semiHidden/>
    <w:rsid w:val="00C73972"/>
    <w:pPr>
      <w:outlineLvl w:val="7"/>
    </w:pPr>
  </w:style>
  <w:style w:type="paragraph" w:styleId="Heading9">
    <w:name w:val="heading 9"/>
    <w:basedOn w:val="Heading8"/>
    <w:next w:val="Normal"/>
    <w:link w:val="Heading9Char"/>
    <w:uiPriority w:val="99"/>
    <w:semiHidden/>
    <w:rsid w:val="00C739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ithersHeadings">
    <w:name w:val="Withers Headings"/>
    <w:uiPriority w:val="99"/>
    <w:rsid w:val="00C73972"/>
    <w:pPr>
      <w:numPr>
        <w:numId w:val="4"/>
      </w:numPr>
    </w:pPr>
  </w:style>
  <w:style w:type="paragraph" w:styleId="BodyText">
    <w:name w:val="Body Text"/>
    <w:basedOn w:val="Normal"/>
    <w:link w:val="BodyTextChar"/>
    <w:uiPriority w:val="99"/>
    <w:semiHidden/>
    <w:rsid w:val="00C73972"/>
    <w:pPr>
      <w:spacing w:after="120"/>
    </w:pPr>
  </w:style>
  <w:style w:type="character" w:customStyle="1" w:styleId="BodyTextChar">
    <w:name w:val="Body Text Char"/>
    <w:basedOn w:val="DefaultParagraphFont"/>
    <w:link w:val="BodyText"/>
    <w:uiPriority w:val="99"/>
    <w:semiHidden/>
    <w:rsid w:val="00C73972"/>
    <w:rPr>
      <w:rFonts w:ascii="Arial" w:eastAsia="Times New Roman" w:hAnsi="Arial" w:cs="Times New Roman"/>
      <w:sz w:val="20"/>
      <w:szCs w:val="24"/>
    </w:rPr>
  </w:style>
  <w:style w:type="character" w:styleId="FootnoteReference">
    <w:name w:val="footnote reference"/>
    <w:basedOn w:val="DefaultParagraphFont"/>
    <w:uiPriority w:val="99"/>
    <w:semiHidden/>
    <w:rsid w:val="00C73972"/>
    <w:rPr>
      <w:vertAlign w:val="superscript"/>
    </w:rPr>
  </w:style>
  <w:style w:type="paragraph" w:styleId="BodyTextFirstIndent">
    <w:name w:val="Body Text First Indent"/>
    <w:basedOn w:val="BodyText"/>
    <w:link w:val="BodyTextFirstIndentChar"/>
    <w:semiHidden/>
    <w:rsid w:val="00511187"/>
    <w:pPr>
      <w:ind w:left="720"/>
    </w:pPr>
  </w:style>
  <w:style w:type="character" w:customStyle="1" w:styleId="BodyTextFirstIndentChar">
    <w:name w:val="Body Text First Indent Char"/>
    <w:basedOn w:val="BodyTextChar"/>
    <w:link w:val="BodyTextFirstIndent"/>
    <w:semiHidden/>
    <w:rsid w:val="00511187"/>
    <w:rPr>
      <w:rFonts w:ascii="Arial" w:eastAsia="Times New Roman" w:hAnsi="Arial" w:cs="Times New Roman"/>
      <w:sz w:val="20"/>
      <w:szCs w:val="24"/>
    </w:rPr>
  </w:style>
  <w:style w:type="character" w:styleId="EndnoteReference">
    <w:name w:val="endnote reference"/>
    <w:basedOn w:val="DefaultParagraphFont"/>
    <w:uiPriority w:val="99"/>
    <w:semiHidden/>
    <w:rsid w:val="00C73972"/>
    <w:rPr>
      <w:vertAlign w:val="superscript"/>
    </w:rPr>
  </w:style>
  <w:style w:type="paragraph" w:styleId="EndnoteText">
    <w:name w:val="endnote text"/>
    <w:basedOn w:val="Normal"/>
    <w:link w:val="EndnoteTextChar"/>
    <w:uiPriority w:val="99"/>
    <w:semiHidden/>
    <w:rsid w:val="00C73972"/>
    <w:rPr>
      <w:szCs w:val="20"/>
    </w:rPr>
  </w:style>
  <w:style w:type="character" w:customStyle="1" w:styleId="EndnoteTextChar">
    <w:name w:val="Endnote Text Char"/>
    <w:basedOn w:val="DefaultParagraphFont"/>
    <w:link w:val="EndnoteText"/>
    <w:uiPriority w:val="99"/>
    <w:semiHidden/>
    <w:rsid w:val="00C73972"/>
    <w:rPr>
      <w:rFonts w:ascii="Arial" w:eastAsia="Times New Roman" w:hAnsi="Arial" w:cs="Times New Roman"/>
      <w:sz w:val="20"/>
      <w:szCs w:val="20"/>
    </w:rPr>
  </w:style>
  <w:style w:type="table" w:styleId="TableGrid">
    <w:name w:val="Table Grid"/>
    <w:basedOn w:val="TableNormal"/>
    <w:uiPriority w:val="59"/>
    <w:rsid w:val="00C73972"/>
    <w:pPr>
      <w:spacing w:line="288" w:lineRule="auto"/>
      <w:jc w:val="both"/>
    </w:pPr>
    <w:rPr>
      <w:rFonts w:eastAsia="SimSu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rsid w:val="00C73972"/>
    <w:rPr>
      <w:color w:val="800080"/>
      <w:u w:val="single"/>
    </w:rPr>
  </w:style>
  <w:style w:type="character" w:styleId="PlaceholderText">
    <w:name w:val="Placeholder Text"/>
    <w:basedOn w:val="DefaultParagraphFont"/>
    <w:uiPriority w:val="99"/>
    <w:semiHidden/>
    <w:rsid w:val="00C73972"/>
    <w:rPr>
      <w:color w:val="808080"/>
    </w:rPr>
  </w:style>
  <w:style w:type="paragraph" w:styleId="BalloonText">
    <w:name w:val="Balloon Text"/>
    <w:basedOn w:val="Normal"/>
    <w:link w:val="BalloonTextChar"/>
    <w:uiPriority w:val="99"/>
    <w:semiHidden/>
    <w:rsid w:val="00C73972"/>
    <w:rPr>
      <w:rFonts w:ascii="Tahoma" w:hAnsi="Tahoma" w:cs="Tahoma"/>
      <w:sz w:val="16"/>
      <w:szCs w:val="16"/>
    </w:rPr>
  </w:style>
  <w:style w:type="character" w:customStyle="1" w:styleId="BalloonTextChar">
    <w:name w:val="Balloon Text Char"/>
    <w:basedOn w:val="DefaultParagraphFont"/>
    <w:link w:val="BalloonText"/>
    <w:uiPriority w:val="99"/>
    <w:semiHidden/>
    <w:rsid w:val="00C73972"/>
    <w:rPr>
      <w:rFonts w:ascii="Tahoma" w:eastAsia="Times New Roman" w:hAnsi="Tahoma" w:cs="Tahoma"/>
      <w:sz w:val="16"/>
      <w:szCs w:val="16"/>
    </w:rPr>
  </w:style>
  <w:style w:type="paragraph" w:styleId="Footer">
    <w:name w:val="footer"/>
    <w:aliases w:val="US Footer"/>
    <w:basedOn w:val="Normal"/>
    <w:link w:val="FooterChar"/>
    <w:uiPriority w:val="99"/>
    <w:rsid w:val="00C517CA"/>
    <w:pPr>
      <w:tabs>
        <w:tab w:val="center" w:pos="4153"/>
        <w:tab w:val="right" w:pos="8306"/>
      </w:tabs>
      <w:spacing w:after="0" w:line="240" w:lineRule="auto"/>
    </w:pPr>
    <w:rPr>
      <w:sz w:val="14"/>
    </w:rPr>
  </w:style>
  <w:style w:type="character" w:customStyle="1" w:styleId="FooterChar">
    <w:name w:val="Footer Char"/>
    <w:aliases w:val="US Footer Char"/>
    <w:basedOn w:val="DefaultParagraphFont"/>
    <w:link w:val="Footer"/>
    <w:uiPriority w:val="99"/>
    <w:rsid w:val="00C517CA"/>
    <w:rPr>
      <w:rFonts w:ascii="Arial" w:eastAsia="Times New Roman" w:hAnsi="Arial" w:cs="Times New Roman"/>
      <w:sz w:val="14"/>
      <w:szCs w:val="24"/>
    </w:rPr>
  </w:style>
  <w:style w:type="paragraph" w:styleId="FootnoteText">
    <w:name w:val="footnote text"/>
    <w:basedOn w:val="Normal"/>
    <w:link w:val="FootnoteTextChar"/>
    <w:uiPriority w:val="99"/>
    <w:semiHidden/>
    <w:rsid w:val="00C73972"/>
    <w:pPr>
      <w:spacing w:line="240" w:lineRule="auto"/>
    </w:pPr>
    <w:rPr>
      <w:sz w:val="16"/>
      <w:szCs w:val="20"/>
    </w:rPr>
  </w:style>
  <w:style w:type="character" w:customStyle="1" w:styleId="FootnoteTextChar">
    <w:name w:val="Footnote Text Char"/>
    <w:basedOn w:val="DefaultParagraphFont"/>
    <w:link w:val="FootnoteText"/>
    <w:uiPriority w:val="99"/>
    <w:semiHidden/>
    <w:rsid w:val="00C73972"/>
    <w:rPr>
      <w:rFonts w:ascii="Arial" w:eastAsia="Times New Roman" w:hAnsi="Arial" w:cs="Times New Roman"/>
      <w:sz w:val="16"/>
      <w:szCs w:val="20"/>
    </w:rPr>
  </w:style>
  <w:style w:type="paragraph" w:styleId="Header">
    <w:name w:val="header"/>
    <w:basedOn w:val="Normal"/>
    <w:link w:val="HeaderChar"/>
    <w:uiPriority w:val="99"/>
    <w:rsid w:val="00C73972"/>
    <w:pPr>
      <w:tabs>
        <w:tab w:val="center" w:pos="4153"/>
        <w:tab w:val="right" w:pos="8306"/>
      </w:tabs>
    </w:pPr>
  </w:style>
  <w:style w:type="character" w:customStyle="1" w:styleId="HeaderChar">
    <w:name w:val="Header Char"/>
    <w:basedOn w:val="DefaultParagraphFont"/>
    <w:link w:val="Header"/>
    <w:uiPriority w:val="99"/>
    <w:rsid w:val="00C73972"/>
    <w:rPr>
      <w:rFonts w:ascii="Arial" w:eastAsia="Times New Roman" w:hAnsi="Arial" w:cs="Times New Roman"/>
      <w:sz w:val="20"/>
      <w:szCs w:val="24"/>
    </w:rPr>
  </w:style>
  <w:style w:type="character" w:customStyle="1" w:styleId="Heading1Char">
    <w:name w:val="Heading 1 Char"/>
    <w:basedOn w:val="DefaultParagraphFont"/>
    <w:link w:val="Heading1"/>
    <w:uiPriority w:val="99"/>
    <w:semiHidden/>
    <w:rsid w:val="00C73972"/>
    <w:rPr>
      <w:rFonts w:ascii="Arial" w:eastAsia="Times New Roman" w:hAnsi="Arial" w:cs="Arial"/>
      <w:bCs/>
      <w:kern w:val="32"/>
      <w:sz w:val="20"/>
      <w:szCs w:val="32"/>
    </w:rPr>
  </w:style>
  <w:style w:type="character" w:customStyle="1" w:styleId="Heading2Char">
    <w:name w:val="Heading 2 Char"/>
    <w:basedOn w:val="DefaultParagraphFont"/>
    <w:link w:val="Heading2"/>
    <w:uiPriority w:val="99"/>
    <w:semiHidden/>
    <w:rsid w:val="00C73972"/>
    <w:rPr>
      <w:rFonts w:ascii="Arial" w:eastAsia="Times New Roman" w:hAnsi="Arial" w:cs="Times New Roman"/>
      <w:bCs/>
      <w:sz w:val="20"/>
      <w:szCs w:val="24"/>
    </w:rPr>
  </w:style>
  <w:style w:type="character" w:customStyle="1" w:styleId="Heading3Char">
    <w:name w:val="Heading 3 Char"/>
    <w:basedOn w:val="DefaultParagraphFont"/>
    <w:link w:val="Heading3"/>
    <w:uiPriority w:val="99"/>
    <w:semiHidden/>
    <w:rsid w:val="00C73972"/>
    <w:rPr>
      <w:rFonts w:ascii="Arial" w:eastAsia="Times New Roman" w:hAnsi="Arial" w:cs="Times New Roman"/>
      <w:bCs/>
      <w:sz w:val="20"/>
      <w:szCs w:val="24"/>
    </w:rPr>
  </w:style>
  <w:style w:type="character" w:customStyle="1" w:styleId="Heading4Char">
    <w:name w:val="Heading 4 Char"/>
    <w:basedOn w:val="DefaultParagraphFont"/>
    <w:link w:val="Heading4"/>
    <w:uiPriority w:val="99"/>
    <w:semiHidden/>
    <w:rsid w:val="00C73972"/>
    <w:rPr>
      <w:rFonts w:ascii="Arial" w:eastAsia="Times New Roman" w:hAnsi="Arial" w:cs="Times New Roman"/>
      <w:bCs/>
      <w:sz w:val="20"/>
      <w:szCs w:val="24"/>
    </w:rPr>
  </w:style>
  <w:style w:type="character" w:customStyle="1" w:styleId="Heading5Char">
    <w:name w:val="Heading 5 Char"/>
    <w:basedOn w:val="DefaultParagraphFont"/>
    <w:link w:val="Heading5"/>
    <w:uiPriority w:val="99"/>
    <w:semiHidden/>
    <w:rsid w:val="00C73972"/>
    <w:rPr>
      <w:rFonts w:ascii="Arial" w:eastAsia="Times New Roman" w:hAnsi="Arial" w:cs="Times New Roman"/>
      <w:bCs/>
      <w:sz w:val="20"/>
      <w:szCs w:val="24"/>
    </w:rPr>
  </w:style>
  <w:style w:type="character" w:customStyle="1" w:styleId="Heading6Char">
    <w:name w:val="Heading 6 Char"/>
    <w:basedOn w:val="DefaultParagraphFont"/>
    <w:link w:val="Heading6"/>
    <w:uiPriority w:val="99"/>
    <w:semiHidden/>
    <w:rsid w:val="00C73972"/>
    <w:rPr>
      <w:rFonts w:ascii="Arial" w:eastAsia="Times New Roman" w:hAnsi="Arial" w:cs="Times New Roman"/>
      <w:bCs/>
      <w:sz w:val="20"/>
      <w:szCs w:val="24"/>
    </w:rPr>
  </w:style>
  <w:style w:type="character" w:customStyle="1" w:styleId="Heading7Char">
    <w:name w:val="Heading 7 Char"/>
    <w:basedOn w:val="DefaultParagraphFont"/>
    <w:link w:val="Heading7"/>
    <w:uiPriority w:val="99"/>
    <w:semiHidden/>
    <w:rsid w:val="00C73972"/>
    <w:rPr>
      <w:rFonts w:ascii="Arial" w:eastAsia="Times New Roman" w:hAnsi="Arial" w:cs="Times New Roman"/>
      <w:bCs/>
      <w:sz w:val="20"/>
      <w:szCs w:val="24"/>
    </w:rPr>
  </w:style>
  <w:style w:type="character" w:customStyle="1" w:styleId="Heading8Char">
    <w:name w:val="Heading 8 Char"/>
    <w:basedOn w:val="DefaultParagraphFont"/>
    <w:link w:val="Heading8"/>
    <w:uiPriority w:val="99"/>
    <w:semiHidden/>
    <w:rsid w:val="00C73972"/>
    <w:rPr>
      <w:rFonts w:ascii="Arial" w:eastAsia="Times New Roman" w:hAnsi="Arial" w:cs="Times New Roman"/>
      <w:bCs/>
      <w:sz w:val="20"/>
      <w:szCs w:val="24"/>
    </w:rPr>
  </w:style>
  <w:style w:type="character" w:customStyle="1" w:styleId="Heading9Char">
    <w:name w:val="Heading 9 Char"/>
    <w:basedOn w:val="DefaultParagraphFont"/>
    <w:link w:val="Heading9"/>
    <w:uiPriority w:val="99"/>
    <w:semiHidden/>
    <w:rsid w:val="00C73972"/>
    <w:rPr>
      <w:rFonts w:ascii="Arial" w:eastAsia="Times New Roman" w:hAnsi="Arial" w:cs="Times New Roman"/>
      <w:bCs/>
      <w:sz w:val="20"/>
      <w:szCs w:val="24"/>
    </w:rPr>
  </w:style>
  <w:style w:type="character" w:styleId="Hyperlink">
    <w:name w:val="Hyperlink"/>
    <w:basedOn w:val="DefaultParagraphFont"/>
    <w:uiPriority w:val="99"/>
    <w:semiHidden/>
    <w:rsid w:val="00C73972"/>
    <w:rPr>
      <w:color w:val="0000FF"/>
      <w:u w:val="single"/>
    </w:rPr>
  </w:style>
  <w:style w:type="paragraph" w:customStyle="1" w:styleId="Normal-After0pt">
    <w:name w:val="Normal -&gt; After 0pt"/>
    <w:basedOn w:val="Normal"/>
    <w:semiHidden/>
    <w:rsid w:val="00511187"/>
    <w:pPr>
      <w:spacing w:after="0"/>
    </w:pPr>
    <w:rPr>
      <w:rFonts w:cs="Arial"/>
      <w:szCs w:val="20"/>
    </w:rPr>
  </w:style>
  <w:style w:type="paragraph" w:customStyle="1" w:styleId="Normal2">
    <w:name w:val="Normal 2"/>
    <w:basedOn w:val="Normal"/>
    <w:uiPriority w:val="99"/>
    <w:semiHidden/>
    <w:rsid w:val="00C73972"/>
    <w:pPr>
      <w:ind w:left="720"/>
    </w:pPr>
  </w:style>
  <w:style w:type="paragraph" w:customStyle="1" w:styleId="Normal3">
    <w:name w:val="Normal 3"/>
    <w:basedOn w:val="Normal"/>
    <w:uiPriority w:val="99"/>
    <w:semiHidden/>
    <w:rsid w:val="00C73972"/>
    <w:pPr>
      <w:ind w:left="1440"/>
    </w:pPr>
  </w:style>
  <w:style w:type="paragraph" w:customStyle="1" w:styleId="Normal4">
    <w:name w:val="Normal 4"/>
    <w:basedOn w:val="Normal"/>
    <w:uiPriority w:val="99"/>
    <w:semiHidden/>
    <w:rsid w:val="00C73972"/>
    <w:pPr>
      <w:ind w:left="2160"/>
    </w:pPr>
  </w:style>
  <w:style w:type="paragraph" w:customStyle="1" w:styleId="Normal5">
    <w:name w:val="Normal 5"/>
    <w:basedOn w:val="Normal"/>
    <w:uiPriority w:val="99"/>
    <w:semiHidden/>
    <w:rsid w:val="00C73972"/>
    <w:pPr>
      <w:ind w:left="2880"/>
    </w:pPr>
  </w:style>
  <w:style w:type="character" w:styleId="PageNumber">
    <w:name w:val="page number"/>
    <w:basedOn w:val="DefaultParagraphFont"/>
    <w:uiPriority w:val="99"/>
    <w:semiHidden/>
    <w:rsid w:val="00C73972"/>
    <w:rPr>
      <w:rFonts w:asciiTheme="minorHAnsi" w:hAnsiTheme="minorHAnsi"/>
      <w:sz w:val="20"/>
    </w:rPr>
  </w:style>
  <w:style w:type="paragraph" w:customStyle="1" w:styleId="StyleNormal2LinespacingMultiple12li1">
    <w:name w:val="Style Normal 2 + Line spacing:  Multiple 1.2 li1"/>
    <w:basedOn w:val="Normal2"/>
    <w:autoRedefine/>
    <w:semiHidden/>
    <w:rsid w:val="00511187"/>
    <w:pPr>
      <w:numPr>
        <w:numId w:val="1"/>
      </w:numPr>
    </w:pPr>
    <w:rPr>
      <w:szCs w:val="20"/>
    </w:rPr>
  </w:style>
  <w:style w:type="paragraph" w:styleId="TOC1">
    <w:name w:val="toc 1"/>
    <w:basedOn w:val="Normal"/>
    <w:next w:val="Normal"/>
    <w:autoRedefine/>
    <w:uiPriority w:val="39"/>
    <w:rsid w:val="001A3226"/>
    <w:pPr>
      <w:tabs>
        <w:tab w:val="left" w:pos="720"/>
        <w:tab w:val="right" w:leader="dot" w:pos="9582"/>
      </w:tabs>
      <w:ind w:left="720" w:hanging="720"/>
      <w:jc w:val="left"/>
    </w:pPr>
  </w:style>
  <w:style w:type="paragraph" w:styleId="TOC2">
    <w:name w:val="toc 2"/>
    <w:basedOn w:val="Normal"/>
    <w:next w:val="Normal"/>
    <w:autoRedefine/>
    <w:uiPriority w:val="39"/>
    <w:rsid w:val="001A3226"/>
    <w:pPr>
      <w:tabs>
        <w:tab w:val="left" w:pos="720"/>
        <w:tab w:val="right" w:leader="dot" w:pos="9621"/>
      </w:tabs>
      <w:ind w:left="720" w:hanging="720"/>
      <w:jc w:val="left"/>
    </w:pPr>
  </w:style>
  <w:style w:type="paragraph" w:styleId="TOC3">
    <w:name w:val="toc 3"/>
    <w:basedOn w:val="Normal"/>
    <w:next w:val="Normal"/>
    <w:autoRedefine/>
    <w:uiPriority w:val="39"/>
    <w:rsid w:val="001A3226"/>
    <w:pPr>
      <w:tabs>
        <w:tab w:val="left" w:pos="1287"/>
        <w:tab w:val="right" w:leader="dot" w:pos="9621"/>
      </w:tabs>
      <w:ind w:left="1287" w:hanging="567"/>
      <w:jc w:val="left"/>
    </w:pPr>
  </w:style>
  <w:style w:type="paragraph" w:styleId="TOC4">
    <w:name w:val="toc 4"/>
    <w:basedOn w:val="Normal"/>
    <w:next w:val="Normal"/>
    <w:autoRedefine/>
    <w:uiPriority w:val="99"/>
    <w:semiHidden/>
    <w:rsid w:val="00C73972"/>
    <w:pPr>
      <w:ind w:left="2880" w:hanging="720"/>
      <w:jc w:val="left"/>
    </w:pPr>
  </w:style>
  <w:style w:type="paragraph" w:styleId="TOC5">
    <w:name w:val="toc 5"/>
    <w:basedOn w:val="Normal"/>
    <w:next w:val="Normal"/>
    <w:autoRedefine/>
    <w:uiPriority w:val="99"/>
    <w:semiHidden/>
    <w:rsid w:val="00C73972"/>
    <w:pPr>
      <w:ind w:left="800"/>
    </w:pPr>
  </w:style>
  <w:style w:type="paragraph" w:styleId="TOC6">
    <w:name w:val="toc 6"/>
    <w:basedOn w:val="Normal"/>
    <w:next w:val="Normal"/>
    <w:autoRedefine/>
    <w:uiPriority w:val="99"/>
    <w:semiHidden/>
    <w:rsid w:val="00C73972"/>
    <w:pPr>
      <w:ind w:left="1000"/>
    </w:pPr>
  </w:style>
  <w:style w:type="paragraph" w:styleId="TOC7">
    <w:name w:val="toc 7"/>
    <w:basedOn w:val="Normal"/>
    <w:next w:val="Normal"/>
    <w:autoRedefine/>
    <w:uiPriority w:val="99"/>
    <w:semiHidden/>
    <w:rsid w:val="00C73972"/>
    <w:pPr>
      <w:ind w:left="1200"/>
    </w:pPr>
  </w:style>
  <w:style w:type="paragraph" w:styleId="TOC8">
    <w:name w:val="toc 8"/>
    <w:basedOn w:val="Normal"/>
    <w:next w:val="Normal"/>
    <w:autoRedefine/>
    <w:uiPriority w:val="99"/>
    <w:semiHidden/>
    <w:rsid w:val="00C73972"/>
    <w:pPr>
      <w:ind w:left="1400"/>
    </w:pPr>
  </w:style>
  <w:style w:type="paragraph" w:styleId="TOC9">
    <w:name w:val="toc 9"/>
    <w:basedOn w:val="Normal"/>
    <w:next w:val="Normal"/>
    <w:autoRedefine/>
    <w:uiPriority w:val="99"/>
    <w:semiHidden/>
    <w:rsid w:val="00C73972"/>
    <w:pPr>
      <w:ind w:left="1600"/>
    </w:pPr>
  </w:style>
  <w:style w:type="paragraph" w:customStyle="1" w:styleId="WParties">
    <w:name w:val="WParties"/>
    <w:basedOn w:val="WBodyText"/>
    <w:uiPriority w:val="14"/>
    <w:qFormat/>
    <w:rsid w:val="006A0899"/>
    <w:pPr>
      <w:numPr>
        <w:numId w:val="6"/>
      </w:numPr>
    </w:pPr>
  </w:style>
  <w:style w:type="paragraph" w:customStyle="1" w:styleId="WRecitals">
    <w:name w:val="WRecitals"/>
    <w:basedOn w:val="WBodyText"/>
    <w:uiPriority w:val="14"/>
    <w:qFormat/>
    <w:rsid w:val="00310A31"/>
    <w:pPr>
      <w:numPr>
        <w:numId w:val="7"/>
      </w:numPr>
      <w:tabs>
        <w:tab w:val="clear" w:pos="1440"/>
        <w:tab w:val="left" w:pos="720"/>
      </w:tabs>
      <w:ind w:left="720" w:hanging="720"/>
    </w:pPr>
    <w:rPr>
      <w:bCs w:val="0"/>
    </w:rPr>
  </w:style>
  <w:style w:type="paragraph" w:customStyle="1" w:styleId="WSchHead">
    <w:name w:val="WSchHead"/>
    <w:basedOn w:val="Heading1"/>
    <w:next w:val="WGen"/>
    <w:uiPriority w:val="49"/>
    <w:qFormat/>
    <w:rsid w:val="00BA5A34"/>
    <w:pPr>
      <w:jc w:val="center"/>
    </w:pPr>
    <w:rPr>
      <w:b/>
    </w:rPr>
  </w:style>
  <w:style w:type="paragraph" w:customStyle="1" w:styleId="WBodyText">
    <w:name w:val="WBodyText"/>
    <w:basedOn w:val="Normal"/>
    <w:link w:val="WBodyTextChar"/>
    <w:uiPriority w:val="9"/>
    <w:qFormat/>
    <w:rsid w:val="006A0899"/>
    <w:rPr>
      <w:bCs/>
    </w:rPr>
  </w:style>
  <w:style w:type="character" w:customStyle="1" w:styleId="WBodyTextChar">
    <w:name w:val="WBodyText Char"/>
    <w:basedOn w:val="DefaultParagraphFont"/>
    <w:link w:val="WBodyText"/>
    <w:uiPriority w:val="9"/>
    <w:rsid w:val="006A0899"/>
    <w:rPr>
      <w:rFonts w:ascii="Arial" w:eastAsia="Times New Roman" w:hAnsi="Arial" w:cs="Times New Roman"/>
      <w:bCs/>
      <w:sz w:val="20"/>
      <w:szCs w:val="24"/>
    </w:rPr>
  </w:style>
  <w:style w:type="paragraph" w:customStyle="1" w:styleId="WBodyText1">
    <w:name w:val="WBodyText1"/>
    <w:basedOn w:val="WBodyText"/>
    <w:uiPriority w:val="9"/>
    <w:qFormat/>
    <w:rsid w:val="006A0899"/>
    <w:pPr>
      <w:ind w:left="720"/>
    </w:pPr>
  </w:style>
  <w:style w:type="paragraph" w:customStyle="1" w:styleId="WBodyText2">
    <w:name w:val="WBodyText2"/>
    <w:basedOn w:val="WBodyText1"/>
    <w:uiPriority w:val="9"/>
    <w:qFormat/>
    <w:rsid w:val="00BA5A34"/>
    <w:pPr>
      <w:ind w:left="1287"/>
    </w:pPr>
  </w:style>
  <w:style w:type="paragraph" w:customStyle="1" w:styleId="WBodyText3">
    <w:name w:val="WBodyText3"/>
    <w:basedOn w:val="WBodyText2"/>
    <w:uiPriority w:val="9"/>
    <w:qFormat/>
    <w:rsid w:val="00BA5A34"/>
    <w:pPr>
      <w:ind w:left="1854"/>
    </w:pPr>
  </w:style>
  <w:style w:type="paragraph" w:styleId="Index1">
    <w:name w:val="index 1"/>
    <w:basedOn w:val="Normal"/>
    <w:next w:val="Normal"/>
    <w:autoRedefine/>
    <w:uiPriority w:val="99"/>
    <w:semiHidden/>
    <w:rsid w:val="00C73972"/>
    <w:pPr>
      <w:spacing w:after="0" w:line="240" w:lineRule="auto"/>
      <w:ind w:left="200" w:hanging="200"/>
    </w:pPr>
  </w:style>
  <w:style w:type="paragraph" w:styleId="IndexHeading">
    <w:name w:val="index heading"/>
    <w:basedOn w:val="WBodyText"/>
    <w:next w:val="Index1"/>
    <w:uiPriority w:val="99"/>
    <w:semiHidden/>
    <w:rsid w:val="00C73972"/>
  </w:style>
  <w:style w:type="numbering" w:customStyle="1" w:styleId="WithersBulletList">
    <w:name w:val="Withers Bullet List"/>
    <w:uiPriority w:val="99"/>
    <w:rsid w:val="00D54F94"/>
    <w:pPr>
      <w:numPr>
        <w:numId w:val="2"/>
      </w:numPr>
    </w:pPr>
  </w:style>
  <w:style w:type="paragraph" w:customStyle="1" w:styleId="WAppHead">
    <w:name w:val="WAppHead"/>
    <w:basedOn w:val="WBodyText"/>
    <w:next w:val="WGen"/>
    <w:uiPriority w:val="49"/>
    <w:qFormat/>
    <w:rsid w:val="00D966D5"/>
    <w:pPr>
      <w:keepNext/>
      <w:jc w:val="center"/>
      <w:outlineLvl w:val="0"/>
    </w:pPr>
    <w:rPr>
      <w:b/>
    </w:rPr>
  </w:style>
  <w:style w:type="paragraph" w:customStyle="1" w:styleId="WGenH1">
    <w:name w:val="WGenH1"/>
    <w:basedOn w:val="WGen"/>
    <w:next w:val="WBodyText1"/>
    <w:uiPriority w:val="28"/>
    <w:qFormat/>
    <w:rsid w:val="006A0899"/>
    <w:pPr>
      <w:keepNext/>
    </w:pPr>
    <w:rPr>
      <w:b/>
    </w:rPr>
  </w:style>
  <w:style w:type="paragraph" w:customStyle="1" w:styleId="WGen">
    <w:name w:val="WGen"/>
    <w:basedOn w:val="WBodyText"/>
    <w:uiPriority w:val="29"/>
    <w:qFormat/>
    <w:rsid w:val="00BA5A34"/>
    <w:pPr>
      <w:numPr>
        <w:numId w:val="19"/>
      </w:numPr>
    </w:pPr>
  </w:style>
  <w:style w:type="paragraph" w:customStyle="1" w:styleId="WGen2">
    <w:name w:val="WGen2"/>
    <w:basedOn w:val="WBodyText"/>
    <w:uiPriority w:val="29"/>
    <w:qFormat/>
    <w:rsid w:val="00BA5A34"/>
    <w:pPr>
      <w:numPr>
        <w:ilvl w:val="1"/>
        <w:numId w:val="19"/>
      </w:numPr>
    </w:pPr>
  </w:style>
  <w:style w:type="paragraph" w:customStyle="1" w:styleId="WGen3">
    <w:name w:val="WGen3"/>
    <w:basedOn w:val="WBodyText"/>
    <w:uiPriority w:val="29"/>
    <w:qFormat/>
    <w:rsid w:val="008C7BD5"/>
    <w:pPr>
      <w:numPr>
        <w:ilvl w:val="2"/>
        <w:numId w:val="19"/>
      </w:numPr>
    </w:pPr>
  </w:style>
  <w:style w:type="paragraph" w:customStyle="1" w:styleId="WGen4">
    <w:name w:val="WGen4"/>
    <w:basedOn w:val="WBodyText"/>
    <w:uiPriority w:val="29"/>
    <w:qFormat/>
    <w:rsid w:val="008C7BD5"/>
    <w:pPr>
      <w:numPr>
        <w:ilvl w:val="3"/>
        <w:numId w:val="19"/>
      </w:numPr>
    </w:pPr>
  </w:style>
  <w:style w:type="paragraph" w:customStyle="1" w:styleId="WGen5">
    <w:name w:val="WGen5"/>
    <w:basedOn w:val="WBodyText"/>
    <w:uiPriority w:val="29"/>
    <w:qFormat/>
    <w:rsid w:val="006A0899"/>
    <w:pPr>
      <w:numPr>
        <w:ilvl w:val="4"/>
        <w:numId w:val="19"/>
      </w:numPr>
    </w:pPr>
  </w:style>
  <w:style w:type="paragraph" w:customStyle="1" w:styleId="WHeading1">
    <w:name w:val="WHeading1"/>
    <w:basedOn w:val="WBodyText"/>
    <w:next w:val="WBodyText"/>
    <w:link w:val="WHeading1Char"/>
    <w:uiPriority w:val="39"/>
    <w:qFormat/>
    <w:rsid w:val="006A0899"/>
    <w:pPr>
      <w:keepNext/>
    </w:pPr>
    <w:rPr>
      <w:b/>
      <w:bCs w:val="0"/>
    </w:rPr>
  </w:style>
  <w:style w:type="character" w:customStyle="1" w:styleId="WHeading1Char">
    <w:name w:val="WHeading1 Char"/>
    <w:basedOn w:val="DefaultParagraphFont"/>
    <w:link w:val="WHeading1"/>
    <w:uiPriority w:val="39"/>
    <w:rsid w:val="006A0899"/>
    <w:rPr>
      <w:rFonts w:ascii="Arial" w:eastAsia="Times New Roman" w:hAnsi="Arial" w:cs="Times New Roman"/>
      <w:b/>
      <w:sz w:val="20"/>
      <w:szCs w:val="24"/>
    </w:rPr>
  </w:style>
  <w:style w:type="paragraph" w:customStyle="1" w:styleId="Wheading2">
    <w:name w:val="Wheading2"/>
    <w:basedOn w:val="WBodyText"/>
    <w:next w:val="WBodyText1"/>
    <w:uiPriority w:val="39"/>
    <w:qFormat/>
    <w:rsid w:val="006A0899"/>
    <w:pPr>
      <w:keepNext/>
      <w:spacing w:line="276" w:lineRule="auto"/>
      <w:ind w:left="720"/>
      <w:jc w:val="left"/>
    </w:pPr>
    <w:rPr>
      <w:b/>
    </w:rPr>
  </w:style>
  <w:style w:type="paragraph" w:customStyle="1" w:styleId="WHeading3">
    <w:name w:val="WHeading3"/>
    <w:basedOn w:val="WBodyText"/>
    <w:next w:val="WBodyText"/>
    <w:uiPriority w:val="39"/>
    <w:qFormat/>
    <w:rsid w:val="00BA5A34"/>
    <w:pPr>
      <w:keepNext/>
      <w:jc w:val="center"/>
    </w:pPr>
    <w:rPr>
      <w:b/>
    </w:rPr>
  </w:style>
  <w:style w:type="numbering" w:customStyle="1" w:styleId="WithersGeneralNumberList">
    <w:name w:val="Withers General Number List"/>
    <w:uiPriority w:val="99"/>
    <w:rsid w:val="008C7BD5"/>
    <w:pPr>
      <w:numPr>
        <w:numId w:val="3"/>
      </w:numPr>
    </w:pPr>
  </w:style>
  <w:style w:type="paragraph" w:customStyle="1" w:styleId="WLegal2">
    <w:name w:val="WLegal2"/>
    <w:basedOn w:val="Normal2"/>
    <w:uiPriority w:val="19"/>
    <w:qFormat/>
    <w:rsid w:val="006A0899"/>
    <w:pPr>
      <w:numPr>
        <w:ilvl w:val="1"/>
        <w:numId w:val="5"/>
      </w:numPr>
    </w:pPr>
  </w:style>
  <w:style w:type="paragraph" w:customStyle="1" w:styleId="WLegal3">
    <w:name w:val="WLegal3"/>
    <w:basedOn w:val="Normal3"/>
    <w:uiPriority w:val="19"/>
    <w:qFormat/>
    <w:rsid w:val="009D5BE6"/>
    <w:pPr>
      <w:numPr>
        <w:ilvl w:val="2"/>
        <w:numId w:val="5"/>
      </w:numPr>
      <w:tabs>
        <w:tab w:val="clear" w:pos="1560"/>
        <w:tab w:val="num" w:pos="1287"/>
      </w:tabs>
      <w:spacing w:after="0" w:line="320" w:lineRule="atLeast"/>
      <w:ind w:left="567"/>
      <w:jc w:val="left"/>
    </w:pPr>
    <w:rPr>
      <w:rFonts w:asciiTheme="majorHAnsi" w:hAnsiTheme="majorHAnsi" w:cstheme="majorHAnsi"/>
    </w:rPr>
  </w:style>
  <w:style w:type="paragraph" w:customStyle="1" w:styleId="WLegal4">
    <w:name w:val="WLegal4"/>
    <w:basedOn w:val="Normal2"/>
    <w:uiPriority w:val="19"/>
    <w:qFormat/>
    <w:rsid w:val="009B5C4C"/>
    <w:pPr>
      <w:numPr>
        <w:ilvl w:val="3"/>
        <w:numId w:val="5"/>
      </w:numPr>
    </w:pPr>
  </w:style>
  <w:style w:type="paragraph" w:customStyle="1" w:styleId="WLegal5">
    <w:name w:val="WLegal5"/>
    <w:basedOn w:val="Normal5"/>
    <w:uiPriority w:val="19"/>
    <w:qFormat/>
    <w:rsid w:val="006A0899"/>
    <w:pPr>
      <w:numPr>
        <w:ilvl w:val="4"/>
        <w:numId w:val="5"/>
      </w:numPr>
    </w:pPr>
  </w:style>
  <w:style w:type="paragraph" w:customStyle="1" w:styleId="WLegalH1">
    <w:name w:val="WLegalH1"/>
    <w:basedOn w:val="Heading1"/>
    <w:next w:val="WLegal2"/>
    <w:uiPriority w:val="17"/>
    <w:qFormat/>
    <w:rsid w:val="006A0899"/>
    <w:rPr>
      <w:b/>
    </w:rPr>
  </w:style>
  <w:style w:type="paragraph" w:customStyle="1" w:styleId="WLegalH2">
    <w:name w:val="WLegalH2"/>
    <w:basedOn w:val="WLegal2"/>
    <w:next w:val="WBodyText1"/>
    <w:uiPriority w:val="17"/>
    <w:qFormat/>
    <w:rsid w:val="006A0899"/>
    <w:pPr>
      <w:keepNext/>
      <w:outlineLvl w:val="1"/>
    </w:pPr>
    <w:rPr>
      <w:b/>
    </w:rPr>
  </w:style>
  <w:style w:type="paragraph" w:customStyle="1" w:styleId="WPartHead">
    <w:name w:val="WPartHead"/>
    <w:basedOn w:val="WBodyText"/>
    <w:next w:val="WGen"/>
    <w:uiPriority w:val="49"/>
    <w:qFormat/>
    <w:rsid w:val="00BA5A34"/>
    <w:pPr>
      <w:keepNext/>
      <w:jc w:val="center"/>
      <w:outlineLvl w:val="0"/>
    </w:pPr>
    <w:rPr>
      <w:b/>
    </w:rPr>
  </w:style>
  <w:style w:type="paragraph" w:customStyle="1" w:styleId="WBodyTextBold">
    <w:name w:val="WBodyTextBold"/>
    <w:basedOn w:val="Normal"/>
    <w:link w:val="WBodyTextBoldChar"/>
    <w:uiPriority w:val="9"/>
    <w:qFormat/>
    <w:rsid w:val="006A0899"/>
    <w:rPr>
      <w:b/>
      <w:bCs/>
    </w:rPr>
  </w:style>
  <w:style w:type="character" w:customStyle="1" w:styleId="WBodyTextBoldChar">
    <w:name w:val="WBodyTextBold Char"/>
    <w:basedOn w:val="DefaultParagraphFont"/>
    <w:link w:val="WBodyTextBold"/>
    <w:uiPriority w:val="9"/>
    <w:rsid w:val="006A0899"/>
    <w:rPr>
      <w:rFonts w:ascii="Arial" w:eastAsia="Times New Roman" w:hAnsi="Arial" w:cs="Times New Roman"/>
      <w:b/>
      <w:bCs/>
      <w:sz w:val="20"/>
      <w:szCs w:val="24"/>
    </w:rPr>
  </w:style>
  <w:style w:type="paragraph" w:customStyle="1" w:styleId="WBullet">
    <w:name w:val="WBullet"/>
    <w:basedOn w:val="WBodyText"/>
    <w:uiPriority w:val="14"/>
    <w:qFormat/>
    <w:rsid w:val="00D54F94"/>
    <w:pPr>
      <w:numPr>
        <w:numId w:val="20"/>
      </w:numPr>
    </w:pPr>
  </w:style>
  <w:style w:type="paragraph" w:customStyle="1" w:styleId="WBullet1">
    <w:name w:val="WBullet1"/>
    <w:basedOn w:val="WBullet"/>
    <w:uiPriority w:val="14"/>
    <w:qFormat/>
    <w:rsid w:val="00D54F94"/>
    <w:pPr>
      <w:numPr>
        <w:ilvl w:val="1"/>
      </w:numPr>
    </w:pPr>
  </w:style>
  <w:style w:type="numbering" w:customStyle="1" w:styleId="WPartiesNumberList">
    <w:name w:val="WParties Number List"/>
    <w:uiPriority w:val="99"/>
    <w:rsid w:val="00C73972"/>
    <w:pPr>
      <w:numPr>
        <w:numId w:val="6"/>
      </w:numPr>
    </w:pPr>
  </w:style>
  <w:style w:type="paragraph" w:styleId="TOCHeading">
    <w:name w:val="TOC Heading"/>
    <w:basedOn w:val="Normal"/>
    <w:next w:val="Normal"/>
    <w:uiPriority w:val="99"/>
    <w:qFormat/>
    <w:rsid w:val="00FE3E82"/>
    <w:pPr>
      <w:jc w:val="center"/>
    </w:pPr>
    <w:rPr>
      <w:b/>
    </w:rPr>
  </w:style>
  <w:style w:type="paragraph" w:styleId="Title">
    <w:name w:val="Title"/>
    <w:basedOn w:val="Normal"/>
    <w:next w:val="Normal"/>
    <w:link w:val="TitleChar"/>
    <w:uiPriority w:val="99"/>
    <w:semiHidden/>
    <w:rsid w:val="00C7397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semiHidden/>
    <w:rsid w:val="00C73972"/>
    <w:rPr>
      <w:rFonts w:asciiTheme="majorHAnsi" w:eastAsiaTheme="majorEastAsia" w:hAnsiTheme="majorHAnsi" w:cstheme="majorBidi"/>
      <w:spacing w:val="-10"/>
      <w:kern w:val="28"/>
      <w:sz w:val="56"/>
      <w:szCs w:val="56"/>
    </w:rPr>
  </w:style>
  <w:style w:type="paragraph" w:styleId="TOAHeading">
    <w:name w:val="toa heading"/>
    <w:basedOn w:val="IndexHeading"/>
    <w:next w:val="Normal"/>
    <w:uiPriority w:val="99"/>
    <w:semiHidden/>
    <w:rsid w:val="00C73972"/>
  </w:style>
  <w:style w:type="paragraph" w:customStyle="1" w:styleId="DocFooter">
    <w:name w:val="DocFooter"/>
    <w:basedOn w:val="Normal"/>
    <w:uiPriority w:val="99"/>
    <w:rsid w:val="00513484"/>
    <w:pPr>
      <w:spacing w:after="0" w:line="240" w:lineRule="auto"/>
      <w:jc w:val="left"/>
    </w:pPr>
    <w:rPr>
      <w:sz w:val="14"/>
      <w:lang w:eastAsia="en-GB"/>
    </w:rPr>
  </w:style>
  <w:style w:type="paragraph" w:customStyle="1" w:styleId="LogoBWWithersSingapore">
    <w:name w:val="Logo BW Withers Singapore"/>
    <w:rsid w:val="00EC1B49"/>
    <w:pPr>
      <w:spacing w:after="160" w:line="259" w:lineRule="auto"/>
    </w:pPr>
  </w:style>
  <w:style w:type="paragraph" w:customStyle="1" w:styleId="CoverPageFooter5">
    <w:name w:val="Cover Page Footer 5"/>
    <w:basedOn w:val="Normal"/>
    <w:link w:val="CoverPageFooter5Char"/>
    <w:autoRedefine/>
    <w:uiPriority w:val="99"/>
    <w:rsid w:val="00CD3615"/>
    <w:pPr>
      <w:spacing w:after="0"/>
    </w:pPr>
    <w:rPr>
      <w:bCs/>
      <w:sz w:val="14"/>
      <w:lang w:eastAsia="en-GB"/>
    </w:rPr>
  </w:style>
  <w:style w:type="character" w:customStyle="1" w:styleId="CoverPageFooter5Char">
    <w:name w:val="Cover Page Footer 5 Char"/>
    <w:basedOn w:val="DefaultParagraphFont"/>
    <w:link w:val="CoverPageFooter5"/>
    <w:uiPriority w:val="99"/>
    <w:rsid w:val="00CD3615"/>
    <w:rPr>
      <w:rFonts w:ascii="Arial" w:eastAsia="Times New Roman" w:hAnsi="Arial" w:cs="Times New Roman"/>
      <w:bCs/>
      <w:sz w:val="14"/>
      <w:szCs w:val="24"/>
      <w:lang w:eastAsia="en-GB"/>
    </w:rPr>
  </w:style>
  <w:style w:type="table" w:customStyle="1" w:styleId="TableGrid0">
    <w:name w:val="TableGrid"/>
    <w:rsid w:val="00A3100A"/>
    <w:pPr>
      <w:spacing w:after="0" w:line="240" w:lineRule="auto"/>
    </w:pPr>
    <w:rPr>
      <w:rFonts w:eastAsiaTheme="minorEastAsia"/>
      <w:lang w:eastAsia="en-GB"/>
    </w:rPr>
    <w:tblPr>
      <w:tblCellMar>
        <w:top w:w="0" w:type="dxa"/>
        <w:left w:w="0" w:type="dxa"/>
        <w:bottom w:w="0" w:type="dxa"/>
        <w:right w:w="0" w:type="dxa"/>
      </w:tblCellMar>
    </w:tblPr>
  </w:style>
  <w:style w:type="paragraph" w:customStyle="1" w:styleId="TitleClause">
    <w:name w:val="Title Clause"/>
    <w:basedOn w:val="Normal"/>
    <w:rsid w:val="00D47383"/>
    <w:pPr>
      <w:keepNext/>
      <w:numPr>
        <w:numId w:val="30"/>
      </w:numPr>
      <w:spacing w:before="240" w:after="240" w:line="300" w:lineRule="atLeast"/>
      <w:outlineLvl w:val="0"/>
    </w:pPr>
    <w:rPr>
      <w:b/>
      <w:color w:val="000000"/>
      <w:kern w:val="28"/>
      <w:sz w:val="22"/>
      <w:szCs w:val="20"/>
    </w:rPr>
  </w:style>
  <w:style w:type="paragraph" w:customStyle="1" w:styleId="Untitledsubclause1">
    <w:name w:val="Untitled subclause 1"/>
    <w:basedOn w:val="Normal"/>
    <w:rsid w:val="00D47383"/>
    <w:pPr>
      <w:numPr>
        <w:ilvl w:val="1"/>
        <w:numId w:val="30"/>
      </w:numPr>
      <w:spacing w:before="280" w:after="120" w:line="300" w:lineRule="atLeast"/>
      <w:outlineLvl w:val="1"/>
    </w:pPr>
    <w:rPr>
      <w:color w:val="000000"/>
      <w:sz w:val="22"/>
      <w:szCs w:val="20"/>
    </w:rPr>
  </w:style>
  <w:style w:type="paragraph" w:customStyle="1" w:styleId="Untitledsubclause2">
    <w:name w:val="Untitled subclause 2"/>
    <w:basedOn w:val="Normal"/>
    <w:rsid w:val="00D47383"/>
    <w:pPr>
      <w:numPr>
        <w:ilvl w:val="2"/>
        <w:numId w:val="30"/>
      </w:numPr>
      <w:spacing w:after="120" w:line="300" w:lineRule="atLeast"/>
      <w:outlineLvl w:val="2"/>
    </w:pPr>
    <w:rPr>
      <w:color w:val="000000"/>
      <w:sz w:val="22"/>
      <w:szCs w:val="20"/>
    </w:rPr>
  </w:style>
  <w:style w:type="paragraph" w:customStyle="1" w:styleId="Untitledsubclause3">
    <w:name w:val="Untitled subclause 3"/>
    <w:basedOn w:val="Normal"/>
    <w:rsid w:val="00D47383"/>
    <w:pPr>
      <w:numPr>
        <w:ilvl w:val="3"/>
        <w:numId w:val="30"/>
      </w:numPr>
      <w:tabs>
        <w:tab w:val="left" w:pos="2261"/>
      </w:tabs>
      <w:spacing w:after="120" w:line="300" w:lineRule="atLeast"/>
      <w:outlineLvl w:val="3"/>
    </w:pPr>
    <w:rPr>
      <w:color w:val="000000"/>
      <w:sz w:val="22"/>
      <w:szCs w:val="20"/>
    </w:rPr>
  </w:style>
  <w:style w:type="paragraph" w:customStyle="1" w:styleId="Untitledsubclause4">
    <w:name w:val="Untitled subclause 4"/>
    <w:basedOn w:val="Normal"/>
    <w:rsid w:val="00D47383"/>
    <w:pPr>
      <w:numPr>
        <w:ilvl w:val="4"/>
        <w:numId w:val="30"/>
      </w:numPr>
      <w:spacing w:after="120" w:line="300" w:lineRule="atLeast"/>
      <w:outlineLvl w:val="4"/>
    </w:pPr>
    <w:rPr>
      <w:color w:val="000000"/>
      <w:sz w:val="22"/>
      <w:szCs w:val="20"/>
    </w:rPr>
  </w:style>
  <w:style w:type="paragraph" w:styleId="ListParagraph">
    <w:name w:val="List Paragraph"/>
    <w:basedOn w:val="Normal"/>
    <w:uiPriority w:val="34"/>
    <w:qFormat/>
    <w:rsid w:val="00D47383"/>
    <w:pPr>
      <w:ind w:left="720"/>
      <w:contextualSpacing/>
    </w:pPr>
  </w:style>
  <w:style w:type="paragraph" w:customStyle="1" w:styleId="NormalSpaced">
    <w:name w:val="NormalSpaced"/>
    <w:basedOn w:val="Normal"/>
    <w:next w:val="Normal"/>
    <w:rsid w:val="00B57CB4"/>
    <w:pPr>
      <w:spacing w:after="240" w:line="300" w:lineRule="atLeast"/>
    </w:pPr>
    <w:rPr>
      <w:rFonts w:ascii="Times New Roman" w:hAnsi="Times New Roman"/>
      <w:sz w:val="22"/>
      <w:szCs w:val="20"/>
    </w:rPr>
  </w:style>
  <w:style w:type="paragraph" w:customStyle="1" w:styleId="Bullet1">
    <w:name w:val="Bullet1"/>
    <w:basedOn w:val="Normal"/>
    <w:rsid w:val="00B57CB4"/>
    <w:pPr>
      <w:numPr>
        <w:numId w:val="38"/>
      </w:numPr>
      <w:spacing w:after="240" w:line="300" w:lineRule="atLeast"/>
    </w:pPr>
    <w:rPr>
      <w:rFonts w:ascii="Times New Roman" w:hAnsi="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102725">
      <w:bodyDiv w:val="1"/>
      <w:marLeft w:val="0"/>
      <w:marRight w:val="0"/>
      <w:marTop w:val="0"/>
      <w:marBottom w:val="0"/>
      <w:divBdr>
        <w:top w:val="none" w:sz="0" w:space="0" w:color="auto"/>
        <w:left w:val="none" w:sz="0" w:space="0" w:color="auto"/>
        <w:bottom w:val="none" w:sz="0" w:space="0" w:color="auto"/>
        <w:right w:val="none" w:sz="0" w:space="0" w:color="auto"/>
      </w:divBdr>
    </w:div>
    <w:div w:id="195155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globalcompact.org/what-is-gc/mission/princip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tate.org.uk/press/press-releases/tate-directors-declare-climate-emergenc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livingwage.org.uk/calculation"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v.uk/government/publications/the-7-principles-of-public-life/the-7-principles-of-public-lif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84424-D1D1-4340-98EF-AC60583B7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30</Pages>
  <Words>7501</Words>
  <Characters>42758</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Bailey</dc:creator>
  <cp:lastModifiedBy>Declan McAlister</cp:lastModifiedBy>
  <cp:revision>6</cp:revision>
  <cp:lastPrinted>2020-03-16T11:58:00Z</cp:lastPrinted>
  <dcterms:created xsi:type="dcterms:W3CDTF">2020-03-09T17:00:00Z</dcterms:created>
  <dcterms:modified xsi:type="dcterms:W3CDTF">2020-03-16T11:58:00Z</dcterms:modified>
</cp:coreProperties>
</file>